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116A116E" w:rsidP="116A116E" w:rsidRDefault="116A116E" w14:paraId="3C3CB714" w14:textId="1F5730AE">
      <w:pPr>
        <w:jc w:val="center"/>
        <w:rPr>
          <w:rFonts w:ascii="Garamond" w:hAnsi="Garamond" w:cs="Arial"/>
          <w:b/>
          <w:bCs/>
          <w:sz w:val="24"/>
          <w:szCs w:val="24"/>
          <w:lang w:val="pt-BR"/>
        </w:rPr>
      </w:pPr>
    </w:p>
    <w:p w:rsidRPr="00236EB3" w:rsidR="00777ED3" w:rsidRDefault="00E64A51" w14:paraId="453DF7B0" w14:textId="77777777">
      <w:pPr>
        <w:jc w:val="center"/>
        <w:rPr>
          <w:rFonts w:ascii="Garamond" w:hAnsi="Garamond" w:cs="Arial"/>
          <w:b/>
          <w:sz w:val="24"/>
          <w:szCs w:val="24"/>
          <w:lang w:val="pt-BR"/>
        </w:rPr>
      </w:pPr>
      <w:r w:rsidRPr="00236EB3">
        <w:rPr>
          <w:rFonts w:ascii="Garamond" w:hAnsi="Garamond" w:cs="Arial"/>
          <w:b/>
          <w:sz w:val="24"/>
          <w:szCs w:val="24"/>
          <w:lang w:val="pt-BR"/>
        </w:rPr>
        <w:t>MEMORANDO</w:t>
      </w:r>
    </w:p>
    <w:p w:rsidRPr="00236EB3" w:rsidR="00777ED3" w:rsidRDefault="00777ED3" w14:paraId="7553FED0" w14:textId="77777777">
      <w:pPr>
        <w:rPr>
          <w:rFonts w:ascii="Garamond" w:hAnsi="Garamond" w:cs="Arial"/>
          <w:sz w:val="24"/>
          <w:szCs w:val="24"/>
          <w:lang w:val="pt-BR"/>
        </w:rPr>
      </w:pPr>
    </w:p>
    <w:p w:rsidRPr="005C358A" w:rsidR="005C358A" w:rsidP="005C358A" w:rsidRDefault="00EB6AA9" w14:paraId="14B08770" w14:textId="534882D1">
      <w:pPr>
        <w:jc w:val="both"/>
        <w:rPr>
          <w:rFonts w:ascii="Garamond" w:hAnsi="Garamond" w:cs="Arial"/>
          <w:color w:val="auto"/>
          <w:sz w:val="22"/>
          <w:szCs w:val="22"/>
          <w:lang w:val="es-CO"/>
        </w:rPr>
      </w:pPr>
      <w:r w:rsidRPr="00236EB3">
        <w:rPr>
          <w:rFonts w:ascii="Garamond" w:hAnsi="Garamond" w:cs="Arial"/>
          <w:sz w:val="22"/>
          <w:szCs w:val="22"/>
          <w:lang w:val="es-CO"/>
        </w:rPr>
        <w:t>(</w:t>
      </w:r>
      <w:r w:rsidR="003D6EF9">
        <w:rPr>
          <w:rFonts w:ascii="Garamond" w:hAnsi="Garamond" w:cs="Arial"/>
          <w:sz w:val="22"/>
          <w:szCs w:val="22"/>
          <w:lang w:val="es-CO"/>
        </w:rPr>
        <w:t>520</w:t>
      </w:r>
      <w:r w:rsidRPr="00236EB3">
        <w:rPr>
          <w:rFonts w:ascii="Garamond" w:hAnsi="Garamond" w:cs="Arial"/>
          <w:sz w:val="22"/>
          <w:szCs w:val="22"/>
          <w:lang w:val="es-CO"/>
        </w:rPr>
        <w:t>)</w:t>
      </w:r>
    </w:p>
    <w:p w:rsidR="003D6EF9" w:rsidP="003D6EF9" w:rsidRDefault="003D6EF9" w14:paraId="49B82E2B" w14:textId="0546F13F">
      <w:pPr>
        <w:jc w:val="both"/>
        <w:rPr>
          <w:rFonts w:ascii="Garamond" w:hAnsi="Garamond" w:cs="Arial"/>
          <w:lang w:val="es-CO"/>
        </w:rPr>
      </w:pPr>
      <w:r w:rsidRPr="61AD5DC5">
        <w:rPr>
          <w:rFonts w:ascii="Garamond" w:hAnsi="Garamond" w:cs="Arial"/>
          <w:lang w:val="es-CO"/>
        </w:rPr>
        <w:t xml:space="preserve">Bogotá D.C, </w:t>
      </w:r>
      <w:r w:rsidRPr="61AD5DC5" w:rsidR="6CBB9BF9">
        <w:rPr>
          <w:rFonts w:ascii="Garamond" w:hAnsi="Garamond" w:cs="Arial"/>
          <w:lang w:val="es-CO"/>
        </w:rPr>
        <w:t>diciembre</w:t>
      </w:r>
      <w:r w:rsidRPr="61AD5DC5" w:rsidR="639518C5">
        <w:rPr>
          <w:rFonts w:ascii="Garamond" w:hAnsi="Garamond" w:cs="Arial"/>
          <w:lang w:val="es-CO"/>
        </w:rPr>
        <w:t xml:space="preserve"> 01</w:t>
      </w:r>
      <w:r w:rsidRPr="61AD5DC5">
        <w:rPr>
          <w:rFonts w:ascii="Garamond" w:hAnsi="Garamond" w:cs="Arial"/>
          <w:lang w:val="es-CO"/>
        </w:rPr>
        <w:t xml:space="preserve"> de 202</w:t>
      </w:r>
      <w:r w:rsidRPr="61AD5DC5" w:rsidR="3652CB69">
        <w:rPr>
          <w:rFonts w:ascii="Garamond" w:hAnsi="Garamond" w:cs="Arial"/>
          <w:lang w:val="es-CO"/>
        </w:rPr>
        <w:t>5</w:t>
      </w:r>
    </w:p>
    <w:p w:rsidRPr="00681EF4" w:rsidR="003D6EF9" w:rsidP="100A5A81" w:rsidRDefault="003D6EF9" w14:paraId="2264C47D" w14:textId="77777777">
      <w:pPr>
        <w:jc w:val="both"/>
        <w:rPr>
          <w:rFonts w:ascii="Garamond" w:hAnsi="Garamond" w:cs="Arial"/>
          <w:sz w:val="22"/>
          <w:szCs w:val="22"/>
          <w:lang w:val="es-CO"/>
        </w:rPr>
      </w:pPr>
    </w:p>
    <w:p w:rsidR="00412122" w:rsidP="100A5A81" w:rsidRDefault="003D6EF9" w14:paraId="44F6BDB3" w14:textId="3981BCC0">
      <w:pPr>
        <w:pStyle w:val="NormalWeb"/>
        <w:spacing w:before="0" w:beforeAutospacing="0" w:after="0" w:afterAutospacing="0"/>
        <w:jc w:val="both"/>
        <w:rPr>
          <w:rFonts w:ascii="Garamond" w:hAnsi="Garamond" w:eastAsia="Garamond" w:cs="Garamond"/>
          <w:color w:val="424242"/>
          <w:sz w:val="22"/>
          <w:szCs w:val="22"/>
        </w:rPr>
      </w:pPr>
      <w:r w:rsidRPr="100A5A81">
        <w:rPr>
          <w:rFonts w:ascii="Garamond" w:hAnsi="Garamond" w:cs="Arial"/>
          <w:sz w:val="22"/>
          <w:szCs w:val="22"/>
        </w:rPr>
        <w:t xml:space="preserve">PARA: </w:t>
      </w:r>
      <w:r w:rsidRPr="00681EF4">
        <w:rPr>
          <w:rFonts w:ascii="Garamond" w:hAnsi="Garamond" w:cs="Arial"/>
        </w:rPr>
        <w:tab/>
      </w:r>
      <w:r>
        <w:tab/>
      </w:r>
      <w:r w:rsidRPr="100A5A81" w:rsidR="00412122">
        <w:rPr>
          <w:rFonts w:ascii="Garamond" w:hAnsi="Garamond" w:eastAsia="Garamond" w:cs="Garamond"/>
          <w:b/>
          <w:bCs/>
          <w:color w:val="00000A"/>
          <w:sz w:val="22"/>
          <w:szCs w:val="22"/>
          <w:lang w:val="es-ES" w:eastAsia="zh-CN"/>
        </w:rPr>
        <w:t>EDUARDO ANDRÉS GARZÓN TORRES</w:t>
      </w:r>
      <w:r w:rsidRPr="100A5A81" w:rsidR="00412122">
        <w:rPr>
          <w:rStyle w:val="Textoennegrita"/>
          <w:rFonts w:ascii="Garamond" w:hAnsi="Garamond" w:eastAsia="Garamond" w:cs="Garamond"/>
          <w:color w:val="333333"/>
          <w:spacing w:val="3"/>
          <w:sz w:val="22"/>
          <w:szCs w:val="22"/>
          <w:bdr w:val="none" w:color="auto" w:sz="0" w:space="0" w:frame="1"/>
        </w:rPr>
        <w:t> </w:t>
      </w:r>
    </w:p>
    <w:p w:rsidR="00412122" w:rsidP="100A5A81" w:rsidRDefault="00412122" w14:paraId="48D8574A" w14:textId="77777777">
      <w:pPr>
        <w:ind w:left="1412"/>
        <w:jc w:val="both"/>
        <w:rPr>
          <w:rFonts w:ascii="Garamond" w:hAnsi="Garamond" w:eastAsia="Garamond" w:cs="Garamond"/>
          <w:sz w:val="22"/>
          <w:szCs w:val="22"/>
        </w:rPr>
      </w:pPr>
      <w:r w:rsidRPr="100A5A81">
        <w:rPr>
          <w:rFonts w:ascii="Garamond" w:hAnsi="Garamond" w:eastAsia="Garamond" w:cs="Garamond"/>
          <w:sz w:val="22"/>
          <w:szCs w:val="22"/>
        </w:rPr>
        <w:t>Subsecretario de Gestión Local</w:t>
      </w:r>
    </w:p>
    <w:p w:rsidR="00412122" w:rsidP="100A5A81" w:rsidRDefault="00412122" w14:paraId="2E9994DD" w14:textId="77777777">
      <w:pPr>
        <w:ind w:left="1412" w:hanging="1412"/>
        <w:jc w:val="both"/>
        <w:rPr>
          <w:rFonts w:ascii="Garamond" w:hAnsi="Garamond" w:eastAsia="Garamond" w:cs="Garamond"/>
          <w:sz w:val="22"/>
          <w:szCs w:val="22"/>
        </w:rPr>
      </w:pPr>
    </w:p>
    <w:p w:rsidR="00412122" w:rsidP="100A5A81" w:rsidRDefault="00412122" w14:paraId="54F0BA1A" w14:textId="77777777">
      <w:pPr>
        <w:ind w:left="1412" w:hanging="1412"/>
        <w:jc w:val="both"/>
        <w:rPr>
          <w:rFonts w:ascii="Garamond" w:hAnsi="Garamond" w:eastAsia="Garamond" w:cs="Garamond"/>
          <w:b/>
          <w:bCs/>
          <w:sz w:val="22"/>
          <w:szCs w:val="22"/>
        </w:rPr>
      </w:pPr>
      <w:r w:rsidRPr="100A5A81">
        <w:rPr>
          <w:rFonts w:ascii="Garamond" w:hAnsi="Garamond" w:eastAsia="Garamond" w:cs="Garamond"/>
          <w:sz w:val="22"/>
          <w:szCs w:val="22"/>
        </w:rPr>
        <w:t xml:space="preserve">                          </w:t>
      </w:r>
      <w:r w:rsidRPr="100A5A81">
        <w:rPr>
          <w:rFonts w:ascii="Garamond" w:hAnsi="Garamond" w:eastAsia="Garamond" w:cs="Garamond"/>
          <w:b/>
          <w:bCs/>
          <w:sz w:val="22"/>
          <w:szCs w:val="22"/>
        </w:rPr>
        <w:t>CAMILA CORTES DAZA</w:t>
      </w:r>
    </w:p>
    <w:p w:rsidR="00412122" w:rsidP="100A5A81" w:rsidRDefault="00412122" w14:paraId="32204CCA" w14:textId="77777777">
      <w:pPr>
        <w:ind w:left="1412" w:hanging="1412"/>
        <w:jc w:val="both"/>
        <w:rPr>
          <w:rFonts w:ascii="Garamond" w:hAnsi="Garamond" w:eastAsia="Garamond" w:cs="Garamond"/>
          <w:sz w:val="22"/>
          <w:szCs w:val="22"/>
        </w:rPr>
      </w:pPr>
      <w:r w:rsidRPr="100A5A81">
        <w:rPr>
          <w:rFonts w:ascii="Garamond" w:hAnsi="Garamond" w:eastAsia="Garamond" w:cs="Garamond"/>
          <w:sz w:val="22"/>
          <w:szCs w:val="22"/>
        </w:rPr>
        <w:t xml:space="preserve">                          Directora para la Gestión Policiva</w:t>
      </w:r>
    </w:p>
    <w:p w:rsidR="00412122" w:rsidP="100A5A81" w:rsidRDefault="00412122" w14:paraId="1C2EB6F4" w14:textId="77777777">
      <w:pPr>
        <w:ind w:left="1412" w:hanging="1412"/>
        <w:jc w:val="both"/>
        <w:rPr>
          <w:rFonts w:ascii="Garamond" w:hAnsi="Garamond" w:eastAsia="Garamond" w:cs="Garamond"/>
          <w:sz w:val="22"/>
          <w:szCs w:val="22"/>
        </w:rPr>
      </w:pPr>
    </w:p>
    <w:p w:rsidRPr="00412122" w:rsidR="00412122" w:rsidP="100A5A81" w:rsidRDefault="00412122" w14:paraId="77EEFA01" w14:textId="16B036D8">
      <w:pPr>
        <w:ind w:left="1412"/>
        <w:jc w:val="both"/>
        <w:rPr>
          <w:rFonts w:ascii="Garamond" w:hAnsi="Garamond" w:eastAsia="Garamond" w:cs="Garamond"/>
          <w:b/>
          <w:bCs/>
          <w:sz w:val="22"/>
          <w:szCs w:val="22"/>
        </w:rPr>
      </w:pPr>
      <w:r w:rsidRPr="100A5A81">
        <w:rPr>
          <w:rFonts w:ascii="Garamond" w:hAnsi="Garamond" w:eastAsia="Garamond" w:cs="Garamond"/>
          <w:b/>
          <w:bCs/>
          <w:sz w:val="22"/>
          <w:szCs w:val="22"/>
        </w:rPr>
        <w:t xml:space="preserve">DIANA ALEJANDRA PARADA PRIETO                          </w:t>
      </w:r>
    </w:p>
    <w:p w:rsidR="00412122" w:rsidP="100A5A81" w:rsidRDefault="00412122" w14:paraId="29147345" w14:textId="0134B532">
      <w:pPr>
        <w:ind w:left="1412"/>
        <w:jc w:val="both"/>
        <w:rPr>
          <w:rFonts w:ascii="Garamond" w:hAnsi="Garamond" w:eastAsia="Garamond" w:cs="Garamond"/>
          <w:sz w:val="22"/>
          <w:szCs w:val="22"/>
        </w:rPr>
      </w:pPr>
      <w:r w:rsidRPr="100A5A81">
        <w:rPr>
          <w:rFonts w:ascii="Garamond" w:hAnsi="Garamond" w:eastAsia="Garamond" w:cs="Garamond"/>
          <w:sz w:val="22"/>
          <w:szCs w:val="22"/>
        </w:rPr>
        <w:t>Directora de Desarrollo Local</w:t>
      </w:r>
    </w:p>
    <w:p w:rsidR="00412122" w:rsidP="100A5A81" w:rsidRDefault="00412122" w14:paraId="08D1468E" w14:textId="77777777">
      <w:pPr>
        <w:ind w:left="1412" w:hanging="1412"/>
        <w:jc w:val="both"/>
        <w:rPr>
          <w:rFonts w:ascii="Garamond" w:hAnsi="Garamond" w:eastAsia="Garamond" w:cs="Garamond"/>
          <w:sz w:val="22"/>
          <w:szCs w:val="22"/>
        </w:rPr>
      </w:pPr>
    </w:p>
    <w:p w:rsidRPr="00412122" w:rsidR="003D6EF9" w:rsidP="100A5A81" w:rsidRDefault="003D6EF9" w14:paraId="39D000B6" w14:textId="08E73622">
      <w:pPr>
        <w:ind w:left="1412"/>
        <w:jc w:val="both"/>
        <w:rPr>
          <w:rFonts w:ascii="Garamond" w:hAnsi="Garamond" w:eastAsia="Garamond" w:cs="Garamond"/>
          <w:sz w:val="22"/>
          <w:szCs w:val="22"/>
        </w:rPr>
      </w:pPr>
      <w:r w:rsidRPr="100A5A81">
        <w:rPr>
          <w:rFonts w:ascii="Garamond" w:hAnsi="Garamond" w:eastAsia="Garamond" w:cs="Garamond"/>
          <w:b/>
          <w:bCs/>
          <w:sz w:val="22"/>
          <w:szCs w:val="22"/>
        </w:rPr>
        <w:t>DIEGO FERNANDO FIGUEROA GUERRA</w:t>
      </w:r>
    </w:p>
    <w:p w:rsidR="003D6EF9" w:rsidP="100A5A81" w:rsidRDefault="003D6EF9" w14:paraId="7BB81ED4" w14:textId="77777777">
      <w:pPr>
        <w:ind w:left="1412"/>
        <w:jc w:val="both"/>
        <w:rPr>
          <w:rFonts w:ascii="Garamond" w:hAnsi="Garamond" w:eastAsia="Garamond" w:cs="Garamond"/>
          <w:sz w:val="22"/>
          <w:szCs w:val="22"/>
        </w:rPr>
      </w:pPr>
      <w:r w:rsidRPr="100A5A81">
        <w:rPr>
          <w:rFonts w:ascii="Garamond" w:hAnsi="Garamond" w:eastAsia="Garamond" w:cs="Garamond"/>
          <w:sz w:val="22"/>
          <w:szCs w:val="22"/>
        </w:rPr>
        <w:t xml:space="preserve">Jefe Oficina Asesora de Planeación </w:t>
      </w:r>
    </w:p>
    <w:p w:rsidRPr="00511E98" w:rsidR="003D6EF9" w:rsidP="100A5A81" w:rsidRDefault="003D6EF9" w14:paraId="42552969" w14:textId="77777777">
      <w:pPr>
        <w:ind w:left="1412" w:hanging="1412"/>
        <w:jc w:val="both"/>
        <w:rPr>
          <w:rFonts w:ascii="Garamond" w:hAnsi="Garamond" w:eastAsia="Garamond" w:cs="Garamond"/>
          <w:sz w:val="22"/>
          <w:szCs w:val="22"/>
        </w:rPr>
      </w:pPr>
    </w:p>
    <w:p w:rsidRPr="00412122" w:rsidR="003D6EF9" w:rsidP="100A5A81" w:rsidRDefault="003D6EF9" w14:paraId="279962B5" w14:textId="29B0EC50">
      <w:pPr>
        <w:jc w:val="both"/>
        <w:rPr>
          <w:rFonts w:ascii="Garamond" w:hAnsi="Garamond" w:cs="Arial"/>
          <w:b/>
          <w:bCs/>
          <w:sz w:val="22"/>
          <w:szCs w:val="22"/>
        </w:rPr>
      </w:pPr>
      <w:r w:rsidRPr="61AD5DC5">
        <w:rPr>
          <w:rFonts w:ascii="Garamond" w:hAnsi="Garamond" w:cs="Arial"/>
          <w:sz w:val="22"/>
          <w:szCs w:val="22"/>
        </w:rPr>
        <w:t xml:space="preserve">DE: </w:t>
      </w:r>
      <w:r>
        <w:tab/>
      </w:r>
      <w:r>
        <w:tab/>
      </w:r>
      <w:r w:rsidRPr="61AD5DC5" w:rsidR="52DC6D21">
        <w:rPr>
          <w:rFonts w:ascii="Garamond" w:hAnsi="Garamond" w:cs="Arial"/>
          <w:b/>
          <w:bCs/>
          <w:sz w:val="22"/>
          <w:szCs w:val="22"/>
        </w:rPr>
        <w:t>CATHERINE CHAVEZ HERNANDEZ</w:t>
      </w:r>
    </w:p>
    <w:p w:rsidRPr="00412122" w:rsidR="003D6EF9" w:rsidP="100A5A81" w:rsidRDefault="00412122" w14:paraId="6183AD9D" w14:textId="7B999C56">
      <w:pPr>
        <w:ind w:left="702" w:firstLine="708"/>
        <w:jc w:val="both"/>
        <w:rPr>
          <w:rFonts w:ascii="Garamond" w:hAnsi="Garamond" w:cs="Arial"/>
          <w:sz w:val="22"/>
          <w:szCs w:val="22"/>
        </w:rPr>
      </w:pPr>
      <w:r w:rsidRPr="100A5A81">
        <w:rPr>
          <w:rFonts w:ascii="Garamond" w:hAnsi="Garamond" w:cs="Arial"/>
          <w:sz w:val="22"/>
          <w:szCs w:val="22"/>
        </w:rPr>
        <w:t>Alcaldesa Local de Chapinero</w:t>
      </w:r>
    </w:p>
    <w:p w:rsidR="003D6EF9" w:rsidP="003D6EF9" w:rsidRDefault="003D6EF9" w14:paraId="52910D3B" w14:textId="77777777">
      <w:pPr>
        <w:ind w:left="702" w:firstLine="708"/>
        <w:jc w:val="both"/>
        <w:rPr>
          <w:rFonts w:ascii="Garamond" w:hAnsi="Garamond" w:cs="Arial"/>
          <w:b/>
          <w:bCs/>
        </w:rPr>
      </w:pPr>
    </w:p>
    <w:p w:rsidRPr="00681EF4" w:rsidR="003D6EF9" w:rsidP="003D6EF9" w:rsidRDefault="003D6EF9" w14:paraId="4ADCCD05" w14:textId="77777777">
      <w:pPr>
        <w:ind w:left="702" w:firstLine="708"/>
        <w:jc w:val="both"/>
        <w:rPr>
          <w:rFonts w:ascii="Garamond" w:hAnsi="Garamond" w:cs="Arial"/>
        </w:rPr>
      </w:pPr>
    </w:p>
    <w:p w:rsidRPr="00681EF4" w:rsidR="003D6EF9" w:rsidP="100A5A81" w:rsidRDefault="003D6EF9" w14:paraId="13A850F5" w14:textId="607435FB">
      <w:pPr>
        <w:ind w:left="1410" w:hanging="1410"/>
        <w:jc w:val="both"/>
        <w:rPr>
          <w:rFonts w:ascii="Garamond" w:hAnsi="Garamond" w:cs="Arial"/>
          <w:sz w:val="22"/>
          <w:szCs w:val="22"/>
        </w:rPr>
      </w:pPr>
      <w:r w:rsidRPr="56F1F4A7">
        <w:rPr>
          <w:rFonts w:ascii="Garamond" w:hAnsi="Garamond" w:cs="Arial"/>
          <w:sz w:val="22"/>
          <w:szCs w:val="22"/>
        </w:rPr>
        <w:t>ASUNTO:</w:t>
      </w:r>
      <w:r>
        <w:tab/>
      </w:r>
      <w:r w:rsidRPr="56F1F4A7">
        <w:rPr>
          <w:rFonts w:ascii="Garamond" w:hAnsi="Garamond" w:cs="Arial"/>
          <w:sz w:val="22"/>
          <w:szCs w:val="22"/>
        </w:rPr>
        <w:t xml:space="preserve">Respuesta a </w:t>
      </w:r>
      <w:r w:rsidRPr="56F1F4A7" w:rsidR="67C6A584">
        <w:rPr>
          <w:rFonts w:ascii="Garamond" w:hAnsi="Garamond" w:cs="Arial"/>
          <w:sz w:val="22"/>
          <w:szCs w:val="22"/>
        </w:rPr>
        <w:t>memorando "FORMULACIÓN</w:t>
      </w:r>
      <w:r w:rsidRPr="56F1F4A7">
        <w:rPr>
          <w:rFonts w:ascii="Garamond" w:hAnsi="Garamond" w:cs="Arial"/>
          <w:i/>
          <w:iCs/>
          <w:sz w:val="22"/>
          <w:szCs w:val="22"/>
        </w:rPr>
        <w:t xml:space="preserve"> PLANES DE GESTIÓN 202</w:t>
      </w:r>
      <w:r w:rsidRPr="56F1F4A7" w:rsidR="3CEF1DF6">
        <w:rPr>
          <w:rFonts w:ascii="Garamond" w:hAnsi="Garamond" w:cs="Arial"/>
          <w:i/>
          <w:iCs/>
          <w:sz w:val="22"/>
          <w:szCs w:val="22"/>
        </w:rPr>
        <w:t>6</w:t>
      </w:r>
      <w:r w:rsidRPr="56F1F4A7">
        <w:rPr>
          <w:rFonts w:ascii="Garamond" w:hAnsi="Garamond" w:cs="Arial"/>
          <w:i/>
          <w:iCs/>
          <w:sz w:val="22"/>
          <w:szCs w:val="22"/>
        </w:rPr>
        <w:t xml:space="preserve"> - NIVEL LOCAL -CHAPINERO”</w:t>
      </w:r>
    </w:p>
    <w:p w:rsidR="003D6EF9" w:rsidP="100A5A81" w:rsidRDefault="003D6EF9" w14:paraId="3B367037" w14:textId="77777777">
      <w:pPr>
        <w:jc w:val="both"/>
        <w:rPr>
          <w:rFonts w:ascii="Garamond" w:hAnsi="Garamond" w:cs="Arial"/>
          <w:sz w:val="22"/>
          <w:szCs w:val="22"/>
          <w:lang w:val="es-CO"/>
        </w:rPr>
      </w:pPr>
    </w:p>
    <w:p w:rsidR="003D6EF9" w:rsidP="003D6EF9" w:rsidRDefault="003D6EF9" w14:paraId="40250C94" w14:textId="77777777">
      <w:pPr>
        <w:jc w:val="both"/>
        <w:rPr>
          <w:rFonts w:ascii="Garamond" w:hAnsi="Garamond" w:cs="Arial"/>
          <w:lang w:val="es-CO"/>
        </w:rPr>
      </w:pPr>
    </w:p>
    <w:p w:rsidR="003D6EF9" w:rsidP="6392E1FB" w:rsidRDefault="003D6EF9" w14:paraId="327BC413" w14:textId="78FD51A9">
      <w:pPr>
        <w:jc w:val="both"/>
        <w:rPr>
          <w:rFonts w:ascii="Garamond" w:hAnsi="Garamond" w:eastAsia="Garamond" w:cs="Garamond"/>
          <w:sz w:val="22"/>
          <w:szCs w:val="22"/>
          <w:lang w:val="es-CO"/>
        </w:rPr>
      </w:pPr>
      <w:r w:rsidRPr="6392E1FB" w:rsidR="003D6EF9">
        <w:rPr>
          <w:rFonts w:ascii="Garamond" w:hAnsi="Garamond" w:eastAsia="Garamond" w:cs="Garamond"/>
          <w:sz w:val="22"/>
          <w:szCs w:val="22"/>
          <w:lang w:val="es-CO"/>
        </w:rPr>
        <w:t>Respetad</w:t>
      </w:r>
      <w:r w:rsidRPr="6392E1FB" w:rsidR="00412122">
        <w:rPr>
          <w:rFonts w:ascii="Garamond" w:hAnsi="Garamond" w:eastAsia="Garamond" w:cs="Garamond"/>
          <w:sz w:val="22"/>
          <w:szCs w:val="22"/>
          <w:lang w:val="es-CO"/>
        </w:rPr>
        <w:t>as(os) Doctoras (es),</w:t>
      </w:r>
    </w:p>
    <w:p w:rsidR="00412122" w:rsidP="6392E1FB" w:rsidRDefault="00412122" w14:paraId="76188F08" w14:textId="77777777">
      <w:pPr>
        <w:jc w:val="both"/>
        <w:rPr>
          <w:rFonts w:ascii="Garamond" w:hAnsi="Garamond" w:eastAsia="Garamond" w:cs="Garamond"/>
          <w:sz w:val="22"/>
          <w:szCs w:val="22"/>
          <w:lang w:val="es-CO"/>
        </w:rPr>
      </w:pPr>
    </w:p>
    <w:p w:rsidR="00412122" w:rsidP="6392E1FB" w:rsidRDefault="00412122" w14:paraId="786C5A77" w14:textId="77777777">
      <w:pPr>
        <w:pStyle w:val="Sinespaciado"/>
        <w:jc w:val="both"/>
        <w:rPr>
          <w:rStyle w:val="normaltextrun"/>
          <w:rFonts w:ascii="Garamond" w:hAnsi="Garamond" w:eastAsia="Garamond" w:cs="Garamond"/>
          <w:color w:val="00000A"/>
          <w:sz w:val="22"/>
          <w:szCs w:val="22"/>
          <w:lang w:eastAsia="es-CO"/>
        </w:rPr>
      </w:pPr>
      <w:r w:rsidRPr="6392E1FB" w:rsidR="00412122">
        <w:rPr>
          <w:rStyle w:val="normaltextrun"/>
          <w:rFonts w:ascii="Garamond" w:hAnsi="Garamond" w:eastAsia="Garamond" w:cs="Garamond"/>
          <w:color w:val="00000A"/>
          <w:sz w:val="22"/>
          <w:szCs w:val="22"/>
          <w:lang w:eastAsia="es-CO"/>
        </w:rPr>
        <w:t xml:space="preserve">Reciba un cordial saludo, </w:t>
      </w:r>
    </w:p>
    <w:p w:rsidR="00412122" w:rsidP="6392E1FB" w:rsidRDefault="00412122" w14:paraId="1484AA7E" w14:textId="77777777">
      <w:pPr>
        <w:jc w:val="both"/>
        <w:rPr>
          <w:rFonts w:ascii="Garamond" w:hAnsi="Garamond" w:eastAsia="Garamond" w:cs="Garamond"/>
          <w:sz w:val="22"/>
          <w:szCs w:val="22"/>
          <w:lang w:val="es-CO"/>
        </w:rPr>
      </w:pPr>
    </w:p>
    <w:p w:rsidR="005C358A" w:rsidP="100A5A81" w:rsidRDefault="005C358A" w14:paraId="15F6F983" w14:textId="512D6370">
      <w:pPr>
        <w:jc w:val="both"/>
        <w:rPr>
          <w:rFonts w:ascii="Garamond" w:hAnsi="Garamond" w:eastAsia="Garamond" w:cs="Garamond"/>
          <w:sz w:val="22"/>
          <w:szCs w:val="22"/>
          <w:lang w:val="es-CO"/>
        </w:rPr>
      </w:pPr>
      <w:r w:rsidRPr="6392E1FB" w:rsidR="005C358A">
        <w:rPr>
          <w:rStyle w:val="normaltextrun"/>
          <w:rFonts w:ascii="Garamond" w:hAnsi="Garamond" w:eastAsia="Garamond" w:cs="Garamond"/>
          <w:sz w:val="22"/>
          <w:szCs w:val="22"/>
          <w:lang w:eastAsia="es-CO"/>
        </w:rPr>
        <w:t xml:space="preserve">Teniendo en cuenta </w:t>
      </w:r>
      <w:r w:rsidRPr="6392E1FB" w:rsidR="61A07EE6">
        <w:rPr>
          <w:rStyle w:val="normaltextrun"/>
          <w:rFonts w:ascii="Garamond" w:hAnsi="Garamond" w:eastAsia="Garamond" w:cs="Garamond"/>
          <w:sz w:val="22"/>
          <w:szCs w:val="22"/>
          <w:lang w:eastAsia="es-CO"/>
        </w:rPr>
        <w:t xml:space="preserve">el correo </w:t>
      </w:r>
      <w:r w:rsidRPr="6392E1FB" w:rsidR="005C358A">
        <w:rPr>
          <w:rStyle w:val="normaltextrun"/>
          <w:rFonts w:ascii="Garamond" w:hAnsi="Garamond" w:eastAsia="Garamond" w:cs="Garamond"/>
          <w:sz w:val="22"/>
          <w:szCs w:val="22"/>
          <w:lang w:eastAsia="es-CO"/>
        </w:rPr>
        <w:t>para la formulación de los Planes de Gestión vigencia 2025 proceso Alcaldías Locales adelantada por parte de profesionales de la Oficina Asesora de Planeación y ante el análisis del</w:t>
      </w:r>
      <w:r w:rsidRPr="6392E1FB" w:rsidR="158FFD3C">
        <w:rPr>
          <w:rStyle w:val="normaltextrun"/>
          <w:rFonts w:ascii="Garamond" w:hAnsi="Garamond" w:eastAsia="Garamond" w:cs="Garamond"/>
          <w:sz w:val="22"/>
          <w:szCs w:val="22"/>
          <w:lang w:eastAsia="es-CO"/>
        </w:rPr>
        <w:t xml:space="preserve"> </w:t>
      </w:r>
      <w:r w:rsidRPr="6392E1FB" w:rsidR="005C358A">
        <w:rPr>
          <w:rStyle w:val="normaltextrun"/>
          <w:rFonts w:ascii="Garamond" w:hAnsi="Garamond" w:eastAsia="Garamond" w:cs="Garamond"/>
          <w:sz w:val="22"/>
          <w:szCs w:val="22"/>
          <w:lang w:eastAsia="es-CO"/>
        </w:rPr>
        <w:t xml:space="preserve">desempeño alcanzado, los avances y resultados obtenidos con las metas incorporadas en el Plan de Gestión de la Alcaldía Local de Chapinero, de manera atenta, </w:t>
      </w:r>
      <w:r w:rsidRPr="6392E1FB" w:rsidR="005C358A">
        <w:rPr>
          <w:rFonts w:ascii="Garamond" w:hAnsi="Garamond" w:eastAsia="Garamond" w:cs="Garamond"/>
          <w:sz w:val="22"/>
          <w:szCs w:val="22"/>
          <w:lang w:val="es-CO"/>
        </w:rPr>
        <w:t>me permito remitir la propuesta del Plan de Gestión para la vigencia 202</w:t>
      </w:r>
      <w:r w:rsidRPr="6392E1FB" w:rsidR="5435797B">
        <w:rPr>
          <w:rFonts w:ascii="Garamond" w:hAnsi="Garamond" w:eastAsia="Garamond" w:cs="Garamond"/>
          <w:sz w:val="22"/>
          <w:szCs w:val="22"/>
          <w:lang w:val="es-CO"/>
        </w:rPr>
        <w:t>6</w:t>
      </w:r>
      <w:r w:rsidRPr="6392E1FB" w:rsidR="005C358A">
        <w:rPr>
          <w:rFonts w:ascii="Garamond" w:hAnsi="Garamond" w:eastAsia="Garamond" w:cs="Garamond"/>
          <w:sz w:val="22"/>
          <w:szCs w:val="22"/>
          <w:lang w:val="es-CO"/>
        </w:rPr>
        <w:t>, con la siguiente justificación de ajuste a las metas señaladas a continuación:</w:t>
      </w:r>
    </w:p>
    <w:p w:rsidR="100A5A81" w:rsidP="61AD5DC5" w:rsidRDefault="100A5A81" w14:paraId="0DABC2E2" w14:textId="10182171">
      <w:pPr>
        <w:jc w:val="both"/>
        <w:rPr>
          <w:rFonts w:ascii="Garamond" w:hAnsi="Garamond" w:eastAsia="Garamond" w:cs="Garamond"/>
          <w:sz w:val="22"/>
          <w:szCs w:val="22"/>
          <w:lang w:val="es-CO"/>
        </w:rPr>
      </w:pPr>
    </w:p>
    <w:p w:rsidRPr="005C358A" w:rsidR="003D6EF9" w:rsidP="6392E1FB" w:rsidRDefault="005C358A" w14:paraId="0A171178" w14:textId="106ED2AE">
      <w:pPr>
        <w:pStyle w:val="Sinespaciado"/>
        <w:jc w:val="both"/>
        <w:rPr>
          <w:rFonts w:ascii="Garamond" w:hAnsi="Garamond" w:eastAsia="Garamond" w:cs="Garamond"/>
          <w:color w:val="00000A"/>
          <w:sz w:val="22"/>
          <w:szCs w:val="22"/>
          <w:lang w:eastAsia="es-CO"/>
        </w:rPr>
      </w:pPr>
      <w:r w:rsidRPr="6392E1FB" w:rsidR="005C358A">
        <w:rPr>
          <w:rStyle w:val="normaltextrun"/>
          <w:rFonts w:ascii="Garamond" w:hAnsi="Garamond" w:eastAsia="Garamond" w:cs="Garamond"/>
          <w:color w:val="00000A"/>
          <w:sz w:val="22"/>
          <w:szCs w:val="22"/>
          <w:lang w:eastAsia="es-CO"/>
        </w:rPr>
        <w:t xml:space="preserve"> </w:t>
      </w:r>
    </w:p>
    <w:p w:rsidR="1A2148BC" w:rsidP="6392E1FB" w:rsidRDefault="1A2148BC" w14:paraId="16AC8695" w14:textId="053613A0">
      <w:pPr>
        <w:numPr>
          <w:ilvl w:val="0"/>
          <w:numId w:val="2"/>
        </w:numPr>
        <w:spacing w:after="160" w:line="259" w:lineRule="auto"/>
        <w:contextualSpacing w:val="1"/>
        <w:jc w:val="both"/>
        <w:rPr>
          <w:rFonts w:ascii="Garamond" w:hAnsi="Garamond" w:eastAsia="Garamond" w:cs="Garamond"/>
          <w:b w:val="1"/>
          <w:bCs w:val="1"/>
          <w:sz w:val="22"/>
          <w:szCs w:val="22"/>
          <w:lang w:val="es-CO" w:eastAsia="en-US"/>
        </w:rPr>
      </w:pPr>
      <w:r w:rsidRPr="6392E1FB" w:rsidR="1A2148BC">
        <w:rPr>
          <w:rFonts w:ascii="Garamond" w:hAnsi="Garamond" w:eastAsia="Garamond" w:cs="Garamond"/>
          <w:b w:val="1"/>
          <w:bCs w:val="1"/>
          <w:sz w:val="22"/>
          <w:szCs w:val="22"/>
          <w:lang w:val="es-CO" w:eastAsia="en-US"/>
        </w:rPr>
        <w:t>Frente a la</w:t>
      </w:r>
      <w:r w:rsidRPr="6392E1FB" w:rsidR="6D530E51">
        <w:rPr>
          <w:rFonts w:ascii="Garamond" w:hAnsi="Garamond" w:eastAsia="Garamond" w:cs="Garamond"/>
          <w:b w:val="1"/>
          <w:bCs w:val="1"/>
          <w:sz w:val="22"/>
          <w:szCs w:val="22"/>
          <w:lang w:val="es-CO" w:eastAsia="en-US"/>
        </w:rPr>
        <w:t>s</w:t>
      </w:r>
      <w:r w:rsidRPr="6392E1FB" w:rsidR="7D6DCB6F">
        <w:rPr>
          <w:rFonts w:ascii="Garamond" w:hAnsi="Garamond" w:eastAsia="Garamond" w:cs="Garamond"/>
          <w:b w:val="1"/>
          <w:bCs w:val="1"/>
          <w:sz w:val="22"/>
          <w:szCs w:val="22"/>
          <w:lang w:val="es-CO" w:eastAsia="en-US"/>
        </w:rPr>
        <w:t xml:space="preserve"> </w:t>
      </w:r>
      <w:r w:rsidRPr="6392E1FB" w:rsidR="1A2148BC">
        <w:rPr>
          <w:rFonts w:ascii="Garamond" w:hAnsi="Garamond" w:eastAsia="Garamond" w:cs="Garamond"/>
          <w:b w:val="1"/>
          <w:bCs w:val="1"/>
          <w:sz w:val="22"/>
          <w:szCs w:val="22"/>
          <w:lang w:val="es-CO" w:eastAsia="en-US"/>
        </w:rPr>
        <w:t>meta</w:t>
      </w:r>
      <w:r w:rsidRPr="6392E1FB" w:rsidR="63272CD0">
        <w:rPr>
          <w:rFonts w:ascii="Garamond" w:hAnsi="Garamond" w:eastAsia="Garamond" w:cs="Garamond"/>
          <w:b w:val="1"/>
          <w:bCs w:val="1"/>
          <w:sz w:val="22"/>
          <w:szCs w:val="22"/>
          <w:lang w:val="es-CO" w:eastAsia="en-US"/>
        </w:rPr>
        <w:t>s</w:t>
      </w:r>
      <w:r w:rsidRPr="6392E1FB" w:rsidR="1A2148BC">
        <w:rPr>
          <w:rFonts w:ascii="Garamond" w:hAnsi="Garamond" w:eastAsia="Garamond" w:cs="Garamond"/>
          <w:b w:val="1"/>
          <w:bCs w:val="1"/>
          <w:sz w:val="22"/>
          <w:szCs w:val="22"/>
          <w:lang w:val="es-CO" w:eastAsia="en-US"/>
        </w:rPr>
        <w:t xml:space="preserve"> 1</w:t>
      </w:r>
      <w:r w:rsidRPr="6392E1FB" w:rsidR="3E30818F">
        <w:rPr>
          <w:rFonts w:ascii="Garamond" w:hAnsi="Garamond" w:eastAsia="Garamond" w:cs="Garamond"/>
          <w:b w:val="1"/>
          <w:bCs w:val="1"/>
          <w:sz w:val="22"/>
          <w:szCs w:val="22"/>
          <w:lang w:val="es-CO" w:eastAsia="en-US"/>
        </w:rPr>
        <w:t>,</w:t>
      </w:r>
      <w:r w:rsidRPr="6392E1FB" w:rsidR="3300C5B2">
        <w:rPr>
          <w:rFonts w:ascii="Garamond" w:hAnsi="Garamond" w:eastAsia="Garamond" w:cs="Garamond"/>
          <w:b w:val="1"/>
          <w:bCs w:val="1"/>
          <w:sz w:val="22"/>
          <w:szCs w:val="22"/>
          <w:lang w:val="es-CO" w:eastAsia="en-US"/>
        </w:rPr>
        <w:t xml:space="preserve"> </w:t>
      </w:r>
      <w:r w:rsidRPr="6392E1FB" w:rsidR="3E30818F">
        <w:rPr>
          <w:rFonts w:ascii="Garamond" w:hAnsi="Garamond" w:eastAsia="Garamond" w:cs="Garamond"/>
          <w:b w:val="1"/>
          <w:bCs w:val="1"/>
          <w:sz w:val="22"/>
          <w:szCs w:val="22"/>
          <w:lang w:val="es-CO" w:eastAsia="en-US"/>
        </w:rPr>
        <w:t>5</w:t>
      </w:r>
      <w:r w:rsidRPr="6392E1FB" w:rsidR="69CEE436">
        <w:rPr>
          <w:rFonts w:ascii="Garamond" w:hAnsi="Garamond" w:eastAsia="Garamond" w:cs="Garamond"/>
          <w:b w:val="1"/>
          <w:bCs w:val="1"/>
          <w:sz w:val="22"/>
          <w:szCs w:val="22"/>
          <w:lang w:val="es-CO" w:eastAsia="en-US"/>
        </w:rPr>
        <w:t xml:space="preserve"> y 6 </w:t>
      </w:r>
      <w:r w:rsidRPr="6392E1FB" w:rsidR="1A2148BC">
        <w:rPr>
          <w:rFonts w:ascii="Garamond" w:hAnsi="Garamond" w:eastAsia="Garamond" w:cs="Garamond"/>
          <w:b w:val="1"/>
          <w:bCs w:val="1"/>
          <w:sz w:val="22"/>
          <w:szCs w:val="22"/>
          <w:lang w:val="es-CO" w:eastAsia="en-US"/>
        </w:rPr>
        <w:t>se realiza</w:t>
      </w:r>
      <w:r w:rsidRPr="6392E1FB" w:rsidR="5B26B84A">
        <w:rPr>
          <w:rFonts w:ascii="Garamond" w:hAnsi="Garamond" w:eastAsia="Garamond" w:cs="Garamond"/>
          <w:b w:val="1"/>
          <w:bCs w:val="1"/>
          <w:sz w:val="22"/>
          <w:szCs w:val="22"/>
          <w:lang w:val="es-CO" w:eastAsia="en-US"/>
        </w:rPr>
        <w:t>n</w:t>
      </w:r>
      <w:r w:rsidRPr="6392E1FB" w:rsidR="1A2148BC">
        <w:rPr>
          <w:rFonts w:ascii="Garamond" w:hAnsi="Garamond" w:eastAsia="Garamond" w:cs="Garamond"/>
          <w:b w:val="1"/>
          <w:bCs w:val="1"/>
          <w:sz w:val="22"/>
          <w:szCs w:val="22"/>
          <w:lang w:val="es-CO" w:eastAsia="en-US"/>
        </w:rPr>
        <w:t xml:space="preserve"> la</w:t>
      </w:r>
      <w:r w:rsidRPr="6392E1FB" w:rsidR="6217D3CF">
        <w:rPr>
          <w:rFonts w:ascii="Garamond" w:hAnsi="Garamond" w:eastAsia="Garamond" w:cs="Garamond"/>
          <w:b w:val="1"/>
          <w:bCs w:val="1"/>
          <w:sz w:val="22"/>
          <w:szCs w:val="22"/>
          <w:lang w:val="es-CO" w:eastAsia="en-US"/>
        </w:rPr>
        <w:t>s</w:t>
      </w:r>
      <w:r w:rsidRPr="6392E1FB" w:rsidR="1A2148BC">
        <w:rPr>
          <w:rFonts w:ascii="Garamond" w:hAnsi="Garamond" w:eastAsia="Garamond" w:cs="Garamond"/>
          <w:b w:val="1"/>
          <w:bCs w:val="1"/>
          <w:sz w:val="22"/>
          <w:szCs w:val="22"/>
          <w:lang w:val="es-CO" w:eastAsia="en-US"/>
        </w:rPr>
        <w:t xml:space="preserve"> siguiente</w:t>
      </w:r>
      <w:r w:rsidRPr="6392E1FB" w:rsidR="0BB007D7">
        <w:rPr>
          <w:rFonts w:ascii="Garamond" w:hAnsi="Garamond" w:eastAsia="Garamond" w:cs="Garamond"/>
          <w:b w:val="1"/>
          <w:bCs w:val="1"/>
          <w:sz w:val="22"/>
          <w:szCs w:val="22"/>
          <w:lang w:val="es-CO" w:eastAsia="en-US"/>
        </w:rPr>
        <w:t>s</w:t>
      </w:r>
      <w:r w:rsidRPr="6392E1FB" w:rsidR="1A2148BC">
        <w:rPr>
          <w:rFonts w:ascii="Garamond" w:hAnsi="Garamond" w:eastAsia="Garamond" w:cs="Garamond"/>
          <w:b w:val="1"/>
          <w:bCs w:val="1"/>
          <w:sz w:val="22"/>
          <w:szCs w:val="22"/>
          <w:lang w:val="es-CO" w:eastAsia="en-US"/>
        </w:rPr>
        <w:t xml:space="preserve"> contrapropuesta</w:t>
      </w:r>
      <w:r w:rsidRPr="6392E1FB" w:rsidR="4A267D93">
        <w:rPr>
          <w:rFonts w:ascii="Garamond" w:hAnsi="Garamond" w:eastAsia="Garamond" w:cs="Garamond"/>
          <w:b w:val="1"/>
          <w:bCs w:val="1"/>
          <w:sz w:val="22"/>
          <w:szCs w:val="22"/>
          <w:lang w:val="es-CO" w:eastAsia="en-US"/>
        </w:rPr>
        <w:t>s</w:t>
      </w:r>
      <w:r w:rsidRPr="6392E1FB" w:rsidR="1A2148BC">
        <w:rPr>
          <w:rFonts w:ascii="Garamond" w:hAnsi="Garamond" w:eastAsia="Garamond" w:cs="Garamond"/>
          <w:b w:val="1"/>
          <w:bCs w:val="1"/>
          <w:sz w:val="22"/>
          <w:szCs w:val="22"/>
          <w:lang w:val="es-CO" w:eastAsia="en-US"/>
        </w:rPr>
        <w:t xml:space="preserve">: </w:t>
      </w:r>
    </w:p>
    <w:p w:rsidR="70190CE6" w:rsidP="6392E1FB" w:rsidRDefault="70190CE6" w14:paraId="095AB732" w14:textId="77777777">
      <w:pPr>
        <w:spacing w:after="160" w:line="259" w:lineRule="auto"/>
        <w:jc w:val="both"/>
        <w:rPr>
          <w:rFonts w:ascii="Garamond" w:hAnsi="Garamond" w:eastAsia="Garamond" w:cs="Garamond"/>
          <w:b w:val="1"/>
          <w:bCs w:val="1"/>
          <w:sz w:val="22"/>
          <w:szCs w:val="22"/>
          <w:lang w:val="es-CO" w:eastAsia="en-US"/>
        </w:rPr>
      </w:pPr>
    </w:p>
    <w:p w:rsidR="1A2148BC" w:rsidP="6392E1FB" w:rsidRDefault="1A2148BC" w14:paraId="41A70F04" w14:textId="114B18DD">
      <w:pPr>
        <w:spacing w:after="160" w:line="259" w:lineRule="auto"/>
        <w:jc w:val="both"/>
        <w:rPr>
          <w:rFonts w:ascii="Garamond" w:hAnsi="Garamond" w:eastAsia="Garamond" w:cs="Garamond"/>
          <w:b w:val="1"/>
          <w:bCs w:val="1"/>
          <w:sz w:val="22"/>
          <w:szCs w:val="22"/>
          <w:lang w:val="es-CO" w:eastAsia="en-US"/>
        </w:rPr>
      </w:pPr>
      <w:r w:rsidRPr="6392E1FB" w:rsidR="1A2148BC">
        <w:rPr>
          <w:rFonts w:ascii="Garamond" w:hAnsi="Garamond" w:eastAsia="Garamond" w:cs="Garamond"/>
          <w:b w:val="1"/>
          <w:bCs w:val="1"/>
          <w:sz w:val="22"/>
          <w:szCs w:val="22"/>
          <w:lang w:val="es-CO" w:eastAsia="en-US"/>
        </w:rPr>
        <w:t xml:space="preserve">Meta 1: </w:t>
      </w:r>
      <w:r w:rsidRPr="6392E1FB" w:rsidR="1A2148BC">
        <w:rPr>
          <w:rFonts w:ascii="Garamond" w:hAnsi="Garamond" w:eastAsia="Garamond" w:cs="Garamond"/>
          <w:sz w:val="22"/>
          <w:szCs w:val="22"/>
          <w:lang w:val="es-CO" w:eastAsia="en-US"/>
        </w:rPr>
        <w:t>“</w:t>
      </w:r>
      <w:r w:rsidRPr="6392E1FB" w:rsidR="1DD6A614">
        <w:rPr>
          <w:rFonts w:ascii="Garamond" w:hAnsi="Garamond" w:eastAsia="Garamond" w:cs="Garamond"/>
          <w:sz w:val="22"/>
          <w:szCs w:val="22"/>
          <w:lang w:val="es-CO" w:eastAsia="en-US"/>
        </w:rPr>
        <w:t>Alcanzar el 25% el avance de las metas del Plan de Desarrollo Local acumuladas al 30 de septiembre de 2026 (metas entregadas)</w:t>
      </w:r>
      <w:r w:rsidRPr="6392E1FB" w:rsidR="1A2148BC">
        <w:rPr>
          <w:rFonts w:ascii="Garamond" w:hAnsi="Garamond" w:eastAsia="Garamond" w:cs="Garamond"/>
          <w:sz w:val="22"/>
          <w:szCs w:val="22"/>
          <w:lang w:val="es-CO" w:eastAsia="en-US"/>
        </w:rPr>
        <w:t>”</w:t>
      </w:r>
      <w:r w:rsidRPr="6392E1FB" w:rsidR="1A2148BC">
        <w:rPr>
          <w:rFonts w:ascii="Garamond" w:hAnsi="Garamond" w:eastAsia="Garamond" w:cs="Garamond"/>
          <w:b w:val="1"/>
          <w:bCs w:val="1"/>
          <w:sz w:val="22"/>
          <w:szCs w:val="22"/>
          <w:lang w:val="es-CO" w:eastAsia="en-US"/>
        </w:rPr>
        <w:t xml:space="preserve">  </w:t>
      </w:r>
    </w:p>
    <w:p w:rsidR="1A2148BC" w:rsidP="6392E1FB" w:rsidRDefault="1A2148BC" w14:paraId="624EB3E0" w14:textId="7C46C460">
      <w:pPr>
        <w:jc w:val="both"/>
        <w:rPr>
          <w:rFonts w:ascii="Garamond" w:hAnsi="Garamond" w:eastAsia="Garamond" w:cs="Garamond"/>
          <w:sz w:val="22"/>
          <w:szCs w:val="22"/>
        </w:rPr>
      </w:pPr>
      <w:r w:rsidRPr="6392E1FB" w:rsidR="1A2148BC">
        <w:rPr>
          <w:rFonts w:ascii="Garamond" w:hAnsi="Garamond" w:eastAsia="Garamond" w:cs="Garamond"/>
          <w:sz w:val="22"/>
          <w:szCs w:val="22"/>
        </w:rPr>
        <w:t>Teniendo en cuenta los cambios que se presentan en la administración local el 1 de enero de 202</w:t>
      </w:r>
      <w:r w:rsidRPr="6392E1FB" w:rsidR="5516E267">
        <w:rPr>
          <w:rFonts w:ascii="Garamond" w:hAnsi="Garamond" w:eastAsia="Garamond" w:cs="Garamond"/>
          <w:sz w:val="22"/>
          <w:szCs w:val="22"/>
        </w:rPr>
        <w:t>6</w:t>
      </w:r>
      <w:r w:rsidRPr="6392E1FB" w:rsidR="1A2148BC">
        <w:rPr>
          <w:rFonts w:ascii="Garamond" w:hAnsi="Garamond" w:eastAsia="Garamond" w:cs="Garamond"/>
          <w:sz w:val="22"/>
          <w:szCs w:val="22"/>
        </w:rPr>
        <w:t xml:space="preserve"> y de acuerdo con los análisis realizados por el equipo de planeación del FDLCH, para el cumplimiento de la meta 1, desde el FDLCH se presenta la contrapropuesta descrita </w:t>
      </w:r>
      <w:r w:rsidRPr="6392E1FB" w:rsidR="31E20817">
        <w:rPr>
          <w:rFonts w:ascii="Garamond" w:hAnsi="Garamond" w:eastAsia="Garamond" w:cs="Garamond"/>
          <w:sz w:val="22"/>
          <w:szCs w:val="22"/>
        </w:rPr>
        <w:t>a continuación</w:t>
      </w:r>
      <w:r w:rsidRPr="6392E1FB" w:rsidR="1A2148BC">
        <w:rPr>
          <w:rFonts w:ascii="Garamond" w:hAnsi="Garamond" w:eastAsia="Garamond" w:cs="Garamond"/>
          <w:sz w:val="22"/>
          <w:szCs w:val="22"/>
        </w:rPr>
        <w:t xml:space="preserve"> basándonos en posibles escenarios:</w:t>
      </w:r>
    </w:p>
    <w:p w:rsidR="23436870" w:rsidP="6392E1FB" w:rsidRDefault="23436870" w14:paraId="16C80810" w14:textId="109F08D8">
      <w:pPr>
        <w:jc w:val="both"/>
        <w:rPr>
          <w:rFonts w:ascii="Garamond" w:hAnsi="Garamond" w:eastAsia="Garamond" w:cs="Garamond"/>
          <w:sz w:val="22"/>
          <w:szCs w:val="22"/>
        </w:rPr>
      </w:pPr>
    </w:p>
    <w:p w:rsidR="5F17D34C" w:rsidP="6392E1FB" w:rsidRDefault="5F17D34C" w14:paraId="6B9A81F2" w14:textId="2C5FFFA9">
      <w:pPr>
        <w:jc w:val="both"/>
        <w:rPr>
          <w:rFonts w:ascii="Garamond" w:hAnsi="Garamond" w:eastAsia="Garamond" w:cs="Garamond"/>
          <w:sz w:val="22"/>
          <w:szCs w:val="22"/>
          <w:lang w:val="es-CO" w:eastAsia="en-US"/>
        </w:rPr>
      </w:pPr>
      <w:r w:rsidRPr="6392E1FB" w:rsidR="5F17D34C">
        <w:rPr>
          <w:rFonts w:ascii="Garamond" w:hAnsi="Garamond" w:eastAsia="Garamond" w:cs="Garamond"/>
          <w:sz w:val="22"/>
          <w:szCs w:val="22"/>
          <w:lang w:val="es-CO" w:eastAsia="en-US"/>
        </w:rPr>
        <w:t>Se sugiere la programación de la meta así: IT: 0%; IIT: 0%; IIIT: 20%; IVT: 25%. Esto teniendo en cuenta la realidad de los Fondos de Desarrollo Local, entendiendo que la mayor parte de la ejecución se realizará en los 2 últimos trimestres.</w:t>
      </w:r>
    </w:p>
    <w:p w:rsidR="70190CE6" w:rsidP="6392E1FB" w:rsidRDefault="70190CE6" w14:paraId="2F4E283A" w14:textId="77777777">
      <w:pPr>
        <w:jc w:val="both"/>
        <w:rPr>
          <w:rFonts w:ascii="Garamond" w:hAnsi="Garamond" w:eastAsia="Garamond" w:cs="Garamond"/>
          <w:sz w:val="22"/>
          <w:szCs w:val="22"/>
        </w:rPr>
      </w:pPr>
    </w:p>
    <w:p w:rsidR="1A2148BC" w:rsidP="6392E1FB" w:rsidRDefault="1A2148BC" w14:paraId="0D99C0D6" w14:textId="77777777">
      <w:pPr>
        <w:pStyle w:val="Prrafodelista"/>
        <w:numPr>
          <w:ilvl w:val="0"/>
          <w:numId w:val="3"/>
        </w:numPr>
        <w:spacing w:after="0" w:line="240" w:lineRule="auto"/>
        <w:jc w:val="both"/>
        <w:rPr>
          <w:rFonts w:ascii="Garamond" w:hAnsi="Garamond" w:eastAsia="Garamond" w:cs="Garamond"/>
          <w:sz w:val="22"/>
          <w:szCs w:val="22"/>
        </w:rPr>
      </w:pPr>
      <w:r w:rsidRPr="6392E1FB" w:rsidR="1A2148BC">
        <w:rPr>
          <w:rFonts w:ascii="Garamond" w:hAnsi="Garamond" w:eastAsia="Garamond" w:cs="Garamond"/>
          <w:sz w:val="22"/>
          <w:szCs w:val="22"/>
        </w:rPr>
        <w:t>El cambio de administración (proceso de empalme) lo cual tomara tiempo para la determinación de la nueva contratación y de esta forma la asignación correspondiente a los apoyos a la supervisión.</w:t>
      </w:r>
    </w:p>
    <w:p w:rsidR="1A2148BC" w:rsidP="6392E1FB" w:rsidRDefault="1A2148BC" w14:paraId="25F0A931" w14:textId="77777777">
      <w:pPr>
        <w:pStyle w:val="Prrafodelista"/>
        <w:numPr>
          <w:ilvl w:val="0"/>
          <w:numId w:val="3"/>
        </w:numPr>
        <w:spacing w:after="0" w:line="240" w:lineRule="auto"/>
        <w:jc w:val="both"/>
        <w:rPr>
          <w:rFonts w:ascii="Garamond" w:hAnsi="Garamond" w:eastAsia="Garamond" w:cs="Garamond"/>
          <w:sz w:val="22"/>
          <w:szCs w:val="22"/>
        </w:rPr>
      </w:pPr>
      <w:r w:rsidRPr="6392E1FB" w:rsidR="1A2148BC">
        <w:rPr>
          <w:rFonts w:ascii="Garamond" w:hAnsi="Garamond" w:eastAsia="Garamond" w:cs="Garamond"/>
          <w:sz w:val="22"/>
          <w:szCs w:val="22"/>
        </w:rPr>
        <w:t>La formulación correspondiente a los proyectos de inversión se empezará a realizar en el segundo semestre del año por los procesos de capacitación y adaptación.</w:t>
      </w:r>
    </w:p>
    <w:p w:rsidR="70190CE6" w:rsidP="6392E1FB" w:rsidRDefault="1A2148BC" w14:paraId="35ABC30D" w14:textId="0B628365">
      <w:pPr>
        <w:pStyle w:val="Prrafodelista"/>
        <w:numPr>
          <w:ilvl w:val="0"/>
          <w:numId w:val="3"/>
        </w:numPr>
        <w:spacing w:after="0" w:line="240" w:lineRule="auto"/>
        <w:jc w:val="both"/>
        <w:rPr>
          <w:rStyle w:val="normaltextrun"/>
          <w:rFonts w:ascii="Garamond" w:hAnsi="Garamond" w:eastAsia="Garamond" w:cs="Garamond"/>
          <w:color w:val="00000A"/>
          <w:sz w:val="22"/>
          <w:szCs w:val="22"/>
        </w:rPr>
      </w:pPr>
      <w:r w:rsidRPr="6392E1FB" w:rsidR="1A2148BC">
        <w:rPr>
          <w:rStyle w:val="normaltextrun"/>
          <w:rFonts w:ascii="Garamond" w:hAnsi="Garamond" w:eastAsia="Garamond" w:cs="Garamond"/>
          <w:color w:val="00000A"/>
          <w:sz w:val="22"/>
          <w:szCs w:val="22"/>
        </w:rPr>
        <w:t>Los avances acumulados de las metas del plan de desarrollo local con corte al 3</w:t>
      </w:r>
      <w:r w:rsidRPr="6392E1FB" w:rsidR="1B412BB5">
        <w:rPr>
          <w:rStyle w:val="normaltextrun"/>
          <w:rFonts w:ascii="Garamond" w:hAnsi="Garamond" w:eastAsia="Garamond" w:cs="Garamond"/>
          <w:color w:val="00000A"/>
          <w:sz w:val="22"/>
          <w:szCs w:val="22"/>
        </w:rPr>
        <w:t>0</w:t>
      </w:r>
      <w:r w:rsidRPr="6392E1FB" w:rsidR="1A2148BC">
        <w:rPr>
          <w:rStyle w:val="normaltextrun"/>
          <w:rFonts w:ascii="Garamond" w:hAnsi="Garamond" w:eastAsia="Garamond" w:cs="Garamond"/>
          <w:color w:val="00000A"/>
          <w:sz w:val="22"/>
          <w:szCs w:val="22"/>
        </w:rPr>
        <w:t xml:space="preserve"> de septiembre de  2021 fue del 6.8%, con corte al 3</w:t>
      </w:r>
      <w:r w:rsidRPr="6392E1FB" w:rsidR="03916001">
        <w:rPr>
          <w:rStyle w:val="normaltextrun"/>
          <w:rFonts w:ascii="Garamond" w:hAnsi="Garamond" w:eastAsia="Garamond" w:cs="Garamond"/>
          <w:color w:val="00000A"/>
          <w:sz w:val="22"/>
          <w:szCs w:val="22"/>
        </w:rPr>
        <w:t xml:space="preserve">0 </w:t>
      </w:r>
      <w:r w:rsidRPr="6392E1FB" w:rsidR="1A2148BC">
        <w:rPr>
          <w:rStyle w:val="normaltextrun"/>
          <w:rFonts w:ascii="Garamond" w:hAnsi="Garamond" w:eastAsia="Garamond" w:cs="Garamond"/>
          <w:color w:val="00000A"/>
          <w:sz w:val="22"/>
          <w:szCs w:val="22"/>
        </w:rPr>
        <w:t>de septiembre de 2023 fue del 25.5%,</w:t>
      </w:r>
      <w:r w:rsidRPr="6392E1FB" w:rsidR="0DE328DF">
        <w:rPr>
          <w:rStyle w:val="normaltextrun"/>
          <w:rFonts w:ascii="Garamond" w:hAnsi="Garamond" w:eastAsia="Garamond" w:cs="Garamond"/>
          <w:color w:val="00000A"/>
          <w:sz w:val="22"/>
          <w:szCs w:val="22"/>
        </w:rPr>
        <w:t xml:space="preserve"> </w:t>
      </w:r>
      <w:r w:rsidRPr="6392E1FB" w:rsidR="1A2148BC">
        <w:rPr>
          <w:rStyle w:val="normaltextrun"/>
          <w:rFonts w:ascii="Garamond" w:hAnsi="Garamond" w:eastAsia="Garamond" w:cs="Garamond"/>
          <w:color w:val="00000A"/>
          <w:sz w:val="22"/>
          <w:szCs w:val="22"/>
        </w:rPr>
        <w:t>con corte al 3</w:t>
      </w:r>
      <w:r w:rsidRPr="6392E1FB" w:rsidR="377AE995">
        <w:rPr>
          <w:rStyle w:val="normaltextrun"/>
          <w:rFonts w:ascii="Garamond" w:hAnsi="Garamond" w:eastAsia="Garamond" w:cs="Garamond"/>
          <w:color w:val="00000A"/>
          <w:sz w:val="22"/>
          <w:szCs w:val="22"/>
        </w:rPr>
        <w:t xml:space="preserve">0 </w:t>
      </w:r>
      <w:r w:rsidRPr="6392E1FB" w:rsidR="1A2148BC">
        <w:rPr>
          <w:rStyle w:val="normaltextrun"/>
          <w:rFonts w:ascii="Garamond" w:hAnsi="Garamond" w:eastAsia="Garamond" w:cs="Garamond"/>
          <w:color w:val="00000A"/>
          <w:sz w:val="22"/>
          <w:szCs w:val="22"/>
        </w:rPr>
        <w:t>de  septiembre de 2024 fue del 39.46%</w:t>
      </w:r>
      <w:r w:rsidRPr="6392E1FB" w:rsidR="629DCC3D">
        <w:rPr>
          <w:rStyle w:val="normaltextrun"/>
          <w:rFonts w:ascii="Garamond" w:hAnsi="Garamond" w:eastAsia="Garamond" w:cs="Garamond"/>
          <w:color w:val="00000A"/>
          <w:sz w:val="22"/>
          <w:szCs w:val="22"/>
        </w:rPr>
        <w:t xml:space="preserve"> y con corte al 30 de septiembre del 2025 fue del 3.7%,</w:t>
      </w:r>
      <w:r w:rsidRPr="6392E1FB" w:rsidR="1A2148BC">
        <w:rPr>
          <w:rStyle w:val="normaltextrun"/>
          <w:rFonts w:ascii="Garamond" w:hAnsi="Garamond" w:eastAsia="Garamond" w:cs="Garamond"/>
          <w:color w:val="00000A"/>
          <w:sz w:val="22"/>
          <w:szCs w:val="22"/>
        </w:rPr>
        <w:t xml:space="preserve"> el cual es el reporte con el cual se mide el avance del 4 trimestre de 202</w:t>
      </w:r>
      <w:r w:rsidRPr="6392E1FB" w:rsidR="40D2E578">
        <w:rPr>
          <w:rStyle w:val="normaltextrun"/>
          <w:rFonts w:ascii="Garamond" w:hAnsi="Garamond" w:eastAsia="Garamond" w:cs="Garamond"/>
          <w:color w:val="00000A"/>
          <w:sz w:val="22"/>
          <w:szCs w:val="22"/>
        </w:rPr>
        <w:t>6</w:t>
      </w:r>
      <w:r w:rsidRPr="6392E1FB" w:rsidR="1A2148BC">
        <w:rPr>
          <w:rStyle w:val="normaltextrun"/>
          <w:rFonts w:ascii="Garamond" w:hAnsi="Garamond" w:eastAsia="Garamond" w:cs="Garamond"/>
          <w:color w:val="00000A"/>
          <w:sz w:val="22"/>
          <w:szCs w:val="22"/>
        </w:rPr>
        <w:t xml:space="preserve">, lo anterior teniendo en cuenta que por el cambio de Alcalde Local los equipos de formulación del Fondo tendrán muchos cambios por el nuevo personal que se llegue a contratar y por ende, cuando se está empezando con equipos nuevos los tiempos de formulación son más largos, razón por la cual estamos programando el </w:t>
      </w:r>
      <w:r w:rsidRPr="6392E1FB" w:rsidR="6E88588F">
        <w:rPr>
          <w:rStyle w:val="normaltextrun"/>
          <w:rFonts w:ascii="Garamond" w:hAnsi="Garamond" w:eastAsia="Garamond" w:cs="Garamond"/>
          <w:color w:val="00000A"/>
          <w:sz w:val="22"/>
          <w:szCs w:val="22"/>
        </w:rPr>
        <w:t>25</w:t>
      </w:r>
      <w:r w:rsidRPr="6392E1FB" w:rsidR="1A2148BC">
        <w:rPr>
          <w:rStyle w:val="normaltextrun"/>
          <w:rFonts w:ascii="Garamond" w:hAnsi="Garamond" w:eastAsia="Garamond" w:cs="Garamond"/>
          <w:color w:val="00000A"/>
          <w:sz w:val="22"/>
          <w:szCs w:val="22"/>
        </w:rPr>
        <w:t>% en el cuarto trimestre, es porque nivel central fija el avance contra el reporte de secretaria de planeación distrital del último trimestre es decir para medir el 31 de diciembre se mide con el cierre al 30 de septiembre.</w:t>
      </w:r>
    </w:p>
    <w:p w:rsidR="70190CE6" w:rsidP="6392E1FB" w:rsidRDefault="70190CE6" w14:paraId="130026BE" w14:textId="77777777">
      <w:pPr>
        <w:spacing w:after="160" w:line="259" w:lineRule="auto"/>
        <w:jc w:val="both"/>
        <w:rPr>
          <w:rFonts w:ascii="Garamond" w:hAnsi="Garamond" w:eastAsia="Garamond" w:cs="Garamond"/>
          <w:sz w:val="22"/>
          <w:szCs w:val="22"/>
          <w:lang w:eastAsia="en-US"/>
        </w:rPr>
      </w:pPr>
    </w:p>
    <w:p w:rsidR="1A2148BC" w:rsidP="6392E1FB" w:rsidRDefault="1A2148BC" w14:paraId="6975723B" w14:textId="29FB11CB">
      <w:pPr>
        <w:jc w:val="both"/>
        <w:rPr>
          <w:rStyle w:val="normaltextrun"/>
          <w:rFonts w:ascii="Garamond" w:hAnsi="Garamond" w:eastAsia="Garamond" w:cs="Garamond"/>
          <w:sz w:val="22"/>
          <w:szCs w:val="22"/>
          <w:lang w:val="es-CO"/>
        </w:rPr>
      </w:pPr>
      <w:r w:rsidRPr="6392E1FB" w:rsidR="1A2148BC">
        <w:rPr>
          <w:rFonts w:ascii="Garamond" w:hAnsi="Garamond" w:eastAsia="Garamond" w:cs="Garamond"/>
          <w:b w:val="1"/>
          <w:bCs w:val="1"/>
          <w:sz w:val="22"/>
          <w:szCs w:val="22"/>
          <w:lang w:val="es-CO" w:eastAsia="en-US"/>
        </w:rPr>
        <w:t xml:space="preserve">Meta </w:t>
      </w:r>
      <w:r w:rsidRPr="6392E1FB" w:rsidR="0FBFFFE0">
        <w:rPr>
          <w:rFonts w:ascii="Garamond" w:hAnsi="Garamond" w:eastAsia="Garamond" w:cs="Garamond"/>
          <w:b w:val="1"/>
          <w:bCs w:val="1"/>
          <w:sz w:val="22"/>
          <w:szCs w:val="22"/>
          <w:lang w:val="es-CO" w:eastAsia="en-US"/>
        </w:rPr>
        <w:t>5</w:t>
      </w:r>
      <w:r w:rsidRPr="6392E1FB" w:rsidR="1A2148BC">
        <w:rPr>
          <w:rFonts w:ascii="Garamond" w:hAnsi="Garamond" w:eastAsia="Garamond" w:cs="Garamond"/>
          <w:b w:val="1"/>
          <w:bCs w:val="1"/>
          <w:sz w:val="22"/>
          <w:szCs w:val="22"/>
          <w:lang w:val="es-CO" w:eastAsia="en-US"/>
        </w:rPr>
        <w:t xml:space="preserve">: </w:t>
      </w:r>
      <w:r w:rsidRPr="6392E1FB" w:rsidR="1A2148BC">
        <w:rPr>
          <w:rStyle w:val="normaltextrun"/>
          <w:rFonts w:ascii="Garamond" w:hAnsi="Garamond" w:eastAsia="Garamond" w:cs="Garamond"/>
          <w:sz w:val="22"/>
          <w:szCs w:val="22"/>
          <w:lang w:val="es-CO"/>
        </w:rPr>
        <w:t>“</w:t>
      </w:r>
      <w:r w:rsidRPr="6392E1FB" w:rsidR="6988B28E">
        <w:rPr>
          <w:rStyle w:val="normaltextrun"/>
          <w:rFonts w:ascii="Garamond" w:hAnsi="Garamond" w:eastAsia="Garamond" w:cs="Garamond"/>
          <w:sz w:val="22"/>
          <w:szCs w:val="22"/>
          <w:lang w:val="es-CO"/>
        </w:rPr>
        <w:t>Comprometer mínimo el 98,5% del presupuesto de inversión directa de la vigencia</w:t>
      </w:r>
      <w:r w:rsidRPr="6392E1FB" w:rsidR="01C1F32E">
        <w:rPr>
          <w:rStyle w:val="normaltextrun"/>
          <w:rFonts w:ascii="Garamond" w:hAnsi="Garamond" w:eastAsia="Garamond" w:cs="Garamond"/>
          <w:sz w:val="22"/>
          <w:szCs w:val="22"/>
          <w:lang w:val="es-CO"/>
        </w:rPr>
        <w:t>”</w:t>
      </w:r>
    </w:p>
    <w:p w:rsidR="100A5A81" w:rsidP="6392E1FB" w:rsidRDefault="100A5A81" w14:paraId="70D73BCD" w14:textId="66EFDC8A">
      <w:pPr>
        <w:jc w:val="both"/>
        <w:rPr>
          <w:rStyle w:val="normaltextrun"/>
          <w:rFonts w:ascii="Garamond" w:hAnsi="Garamond" w:eastAsia="Garamond" w:cs="Garamond"/>
          <w:sz w:val="22"/>
          <w:szCs w:val="22"/>
          <w:lang w:val="es-CO"/>
        </w:rPr>
      </w:pPr>
    </w:p>
    <w:p w:rsidR="7B8A639C" w:rsidP="6392E1FB" w:rsidRDefault="342A9CB7" w14:paraId="6190CFA0" w14:textId="44F1781E">
      <w:pPr>
        <w:spacing w:after="160" w:line="259" w:lineRule="auto"/>
        <w:jc w:val="both"/>
        <w:rPr>
          <w:rFonts w:ascii="Garamond" w:hAnsi="Garamond" w:eastAsia="Garamond" w:cs="Garamond"/>
          <w:sz w:val="22"/>
          <w:szCs w:val="22"/>
          <w:lang w:val="es-CO" w:eastAsia="en-US"/>
        </w:rPr>
      </w:pPr>
      <w:r w:rsidRPr="6392E1FB" w:rsidR="342A9CB7">
        <w:rPr>
          <w:rFonts w:ascii="Garamond" w:hAnsi="Garamond" w:eastAsia="Garamond" w:cs="Garamond"/>
          <w:sz w:val="22"/>
          <w:szCs w:val="22"/>
          <w:lang w:val="es-CO" w:eastAsia="en-US"/>
        </w:rPr>
        <w:t xml:space="preserve">Se mantiene la magnitud, pero se sugiere </w:t>
      </w:r>
      <w:r w:rsidRPr="6392E1FB" w:rsidR="47FC625B">
        <w:rPr>
          <w:rFonts w:ascii="Garamond" w:hAnsi="Garamond" w:eastAsia="Garamond" w:cs="Garamond"/>
          <w:sz w:val="22"/>
          <w:szCs w:val="22"/>
          <w:lang w:val="es-CO" w:eastAsia="en-US"/>
        </w:rPr>
        <w:t xml:space="preserve">ajuste en </w:t>
      </w:r>
      <w:r w:rsidRPr="6392E1FB" w:rsidR="342A9CB7">
        <w:rPr>
          <w:rFonts w:ascii="Garamond" w:hAnsi="Garamond" w:eastAsia="Garamond" w:cs="Garamond"/>
          <w:sz w:val="22"/>
          <w:szCs w:val="22"/>
          <w:lang w:val="es-CO" w:eastAsia="en-US"/>
        </w:rPr>
        <w:t>la programación</w:t>
      </w:r>
      <w:r w:rsidRPr="6392E1FB" w:rsidR="2E28A5A3">
        <w:rPr>
          <w:rFonts w:ascii="Garamond" w:hAnsi="Garamond" w:eastAsia="Garamond" w:cs="Garamond"/>
          <w:sz w:val="22"/>
          <w:szCs w:val="22"/>
          <w:lang w:val="es-CO" w:eastAsia="en-US"/>
        </w:rPr>
        <w:t xml:space="preserve"> de las metas por trimestre</w:t>
      </w:r>
      <w:r w:rsidRPr="6392E1FB" w:rsidR="342A9CB7">
        <w:rPr>
          <w:rFonts w:ascii="Garamond" w:hAnsi="Garamond" w:eastAsia="Garamond" w:cs="Garamond"/>
          <w:sz w:val="22"/>
          <w:szCs w:val="22"/>
          <w:lang w:val="es-CO" w:eastAsia="en-US"/>
        </w:rPr>
        <w:t xml:space="preserve"> así: IT: </w:t>
      </w:r>
      <w:r w:rsidRPr="6392E1FB" w:rsidR="1E1CF75E">
        <w:rPr>
          <w:rFonts w:ascii="Garamond" w:hAnsi="Garamond" w:eastAsia="Garamond" w:cs="Garamond"/>
          <w:sz w:val="22"/>
          <w:szCs w:val="22"/>
          <w:lang w:val="es-CO" w:eastAsia="en-US"/>
        </w:rPr>
        <w:t>1</w:t>
      </w:r>
      <w:r w:rsidRPr="6392E1FB" w:rsidR="1488D71B">
        <w:rPr>
          <w:rFonts w:ascii="Garamond" w:hAnsi="Garamond" w:eastAsia="Garamond" w:cs="Garamond"/>
          <w:sz w:val="22"/>
          <w:szCs w:val="22"/>
          <w:lang w:val="es-CO" w:eastAsia="en-US"/>
        </w:rPr>
        <w:t>0</w:t>
      </w:r>
      <w:r w:rsidRPr="6392E1FB" w:rsidR="342A9CB7">
        <w:rPr>
          <w:rFonts w:ascii="Garamond" w:hAnsi="Garamond" w:eastAsia="Garamond" w:cs="Garamond"/>
          <w:sz w:val="22"/>
          <w:szCs w:val="22"/>
          <w:lang w:val="es-CO" w:eastAsia="en-US"/>
        </w:rPr>
        <w:t xml:space="preserve">%; IIT: </w:t>
      </w:r>
      <w:r w:rsidRPr="6392E1FB" w:rsidR="2C39CB9A">
        <w:rPr>
          <w:rFonts w:ascii="Garamond" w:hAnsi="Garamond" w:eastAsia="Garamond" w:cs="Garamond"/>
          <w:sz w:val="22"/>
          <w:szCs w:val="22"/>
          <w:lang w:val="es-CO" w:eastAsia="en-US"/>
        </w:rPr>
        <w:t>38</w:t>
      </w:r>
      <w:r w:rsidRPr="6392E1FB" w:rsidR="342A9CB7">
        <w:rPr>
          <w:rFonts w:ascii="Garamond" w:hAnsi="Garamond" w:eastAsia="Garamond" w:cs="Garamond"/>
          <w:sz w:val="22"/>
          <w:szCs w:val="22"/>
          <w:lang w:val="es-CO" w:eastAsia="en-US"/>
        </w:rPr>
        <w:t xml:space="preserve">%; IIIT: </w:t>
      </w:r>
      <w:r w:rsidRPr="6392E1FB" w:rsidR="0AFC6477">
        <w:rPr>
          <w:rFonts w:ascii="Garamond" w:hAnsi="Garamond" w:eastAsia="Garamond" w:cs="Garamond"/>
          <w:sz w:val="22"/>
          <w:szCs w:val="22"/>
          <w:lang w:val="es-CO" w:eastAsia="en-US"/>
        </w:rPr>
        <w:t>73</w:t>
      </w:r>
      <w:r w:rsidRPr="6392E1FB" w:rsidR="342A9CB7">
        <w:rPr>
          <w:rFonts w:ascii="Garamond" w:hAnsi="Garamond" w:eastAsia="Garamond" w:cs="Garamond"/>
          <w:sz w:val="22"/>
          <w:szCs w:val="22"/>
          <w:lang w:val="es-CO" w:eastAsia="en-US"/>
        </w:rPr>
        <w:t xml:space="preserve">%; IVT: </w:t>
      </w:r>
      <w:r w:rsidRPr="6392E1FB" w:rsidR="364D906B">
        <w:rPr>
          <w:rFonts w:ascii="Garamond" w:hAnsi="Garamond" w:eastAsia="Garamond" w:cs="Garamond"/>
          <w:sz w:val="22"/>
          <w:szCs w:val="22"/>
          <w:lang w:val="es-CO" w:eastAsia="en-US"/>
        </w:rPr>
        <w:t>9</w:t>
      </w:r>
      <w:r w:rsidRPr="6392E1FB" w:rsidR="4256ED00">
        <w:rPr>
          <w:rFonts w:ascii="Garamond" w:hAnsi="Garamond" w:eastAsia="Garamond" w:cs="Garamond"/>
          <w:sz w:val="22"/>
          <w:szCs w:val="22"/>
          <w:lang w:val="es-CO" w:eastAsia="en-US"/>
        </w:rPr>
        <w:t>8</w:t>
      </w:r>
      <w:r w:rsidRPr="6392E1FB" w:rsidR="034AEC38">
        <w:rPr>
          <w:rFonts w:ascii="Garamond" w:hAnsi="Garamond" w:eastAsia="Garamond" w:cs="Garamond"/>
          <w:sz w:val="22"/>
          <w:szCs w:val="22"/>
          <w:lang w:val="es-CO" w:eastAsia="en-US"/>
        </w:rPr>
        <w:t>,5</w:t>
      </w:r>
      <w:r w:rsidRPr="6392E1FB" w:rsidR="342A9CB7">
        <w:rPr>
          <w:rFonts w:ascii="Garamond" w:hAnsi="Garamond" w:eastAsia="Garamond" w:cs="Garamond"/>
          <w:sz w:val="22"/>
          <w:szCs w:val="22"/>
          <w:lang w:val="es-CO" w:eastAsia="en-US"/>
        </w:rPr>
        <w:t xml:space="preserve">%. </w:t>
      </w:r>
      <w:r w:rsidRPr="6392E1FB" w:rsidR="15AC4906">
        <w:rPr>
          <w:rFonts w:ascii="Garamond" w:hAnsi="Garamond" w:eastAsia="Garamond" w:cs="Garamond"/>
          <w:sz w:val="22"/>
          <w:szCs w:val="22"/>
          <w:lang w:val="es-CO" w:eastAsia="en-US"/>
        </w:rPr>
        <w:t>E</w:t>
      </w:r>
      <w:r w:rsidRPr="6392E1FB" w:rsidR="7B8A639C">
        <w:rPr>
          <w:rFonts w:ascii="Garamond" w:hAnsi="Garamond" w:eastAsia="Garamond" w:cs="Garamond"/>
          <w:sz w:val="22"/>
          <w:szCs w:val="22"/>
          <w:lang w:val="es-CO" w:eastAsia="en-US"/>
        </w:rPr>
        <w:t>sta modificación</w:t>
      </w:r>
      <w:r w:rsidRPr="6392E1FB" w:rsidR="4D2E23AB">
        <w:rPr>
          <w:rFonts w:ascii="Garamond" w:hAnsi="Garamond" w:eastAsia="Garamond" w:cs="Garamond"/>
          <w:sz w:val="22"/>
          <w:szCs w:val="22"/>
          <w:lang w:val="es-CO" w:eastAsia="en-US"/>
        </w:rPr>
        <w:t xml:space="preserve"> se sustenta teniendo en cuenta</w:t>
      </w:r>
      <w:r w:rsidRPr="6392E1FB" w:rsidR="2098AEE7">
        <w:rPr>
          <w:rFonts w:ascii="Garamond" w:hAnsi="Garamond" w:eastAsia="Garamond" w:cs="Garamond"/>
          <w:sz w:val="22"/>
          <w:szCs w:val="22"/>
        </w:rPr>
        <w:t xml:space="preserve"> </w:t>
      </w:r>
      <w:r w:rsidRPr="6392E1FB" w:rsidR="2098AEE7">
        <w:rPr>
          <w:rFonts w:ascii="Garamond" w:hAnsi="Garamond" w:eastAsia="Garamond" w:cs="Garamond"/>
          <w:sz w:val="22"/>
          <w:szCs w:val="22"/>
          <w:lang w:eastAsia="en-US"/>
        </w:rPr>
        <w:t xml:space="preserve">los cambios que se presentan en la administración local el 1 de enero de 2026 y de acuerdo con los análisis realizados para el cumplimiento de la meta </w:t>
      </w:r>
      <w:r w:rsidRPr="6392E1FB" w:rsidR="6457B27E">
        <w:rPr>
          <w:rFonts w:ascii="Garamond" w:hAnsi="Garamond" w:eastAsia="Garamond" w:cs="Garamond"/>
          <w:sz w:val="22"/>
          <w:szCs w:val="22"/>
          <w:lang w:eastAsia="en-US"/>
        </w:rPr>
        <w:t>5</w:t>
      </w:r>
      <w:r w:rsidRPr="6392E1FB" w:rsidR="2098AEE7">
        <w:rPr>
          <w:rFonts w:ascii="Garamond" w:hAnsi="Garamond" w:eastAsia="Garamond" w:cs="Garamond"/>
          <w:sz w:val="22"/>
          <w:szCs w:val="22"/>
          <w:lang w:eastAsia="en-US"/>
        </w:rPr>
        <w:t xml:space="preserve"> </w:t>
      </w:r>
      <w:r w:rsidRPr="6392E1FB" w:rsidR="79165748">
        <w:rPr>
          <w:rFonts w:ascii="Garamond" w:hAnsi="Garamond" w:eastAsia="Garamond" w:cs="Garamond"/>
          <w:sz w:val="22"/>
          <w:szCs w:val="22"/>
          <w:lang w:val="es-CO" w:eastAsia="en-US"/>
        </w:rPr>
        <w:t xml:space="preserve">Comprometer mínimo el 98,5% del presupuesto de inversión directa de la vigencia, </w:t>
      </w:r>
      <w:r w:rsidRPr="6392E1FB" w:rsidR="2098AEE7">
        <w:rPr>
          <w:rFonts w:ascii="Garamond" w:hAnsi="Garamond" w:eastAsia="Garamond" w:cs="Garamond"/>
          <w:sz w:val="22"/>
          <w:szCs w:val="22"/>
          <w:lang w:eastAsia="en-US"/>
        </w:rPr>
        <w:t xml:space="preserve"> desde el FDLCH se presenta la contrapropuesta descrita anteriormente basándonos en posibles escenarios:</w:t>
      </w:r>
    </w:p>
    <w:p w:rsidR="7B8A639C" w:rsidP="6392E1FB" w:rsidRDefault="7B8A639C" w14:paraId="75A075C8" w14:textId="3F7B185F">
      <w:pPr>
        <w:spacing w:after="160" w:line="259" w:lineRule="auto"/>
        <w:jc w:val="both"/>
        <w:rPr>
          <w:rFonts w:ascii="Garamond" w:hAnsi="Garamond" w:eastAsia="Garamond" w:cs="Garamond"/>
          <w:sz w:val="22"/>
          <w:szCs w:val="22"/>
          <w:lang w:val="es-CO" w:eastAsia="en-US"/>
        </w:rPr>
      </w:pPr>
    </w:p>
    <w:p w:rsidR="7B8A639C" w:rsidP="6392E1FB" w:rsidRDefault="2098AEE7" w14:paraId="4EBFF75E" w14:textId="50F92F17">
      <w:pPr>
        <w:pStyle w:val="Prrafodelista"/>
        <w:numPr>
          <w:ilvl w:val="0"/>
          <w:numId w:val="1"/>
        </w:numPr>
        <w:spacing w:after="0" w:line="240" w:lineRule="auto"/>
        <w:jc w:val="both"/>
        <w:rPr>
          <w:rFonts w:ascii="Garamond" w:hAnsi="Garamond" w:eastAsia="Garamond" w:cs="Garamond"/>
          <w:color w:val="00000A"/>
          <w:sz w:val="22"/>
          <w:szCs w:val="22"/>
          <w:lang w:val="es-CO" w:eastAsia="en-US"/>
        </w:rPr>
      </w:pPr>
      <w:r w:rsidRPr="6392E1FB" w:rsidR="2098AEE7">
        <w:rPr>
          <w:rFonts w:ascii="Garamond" w:hAnsi="Garamond" w:eastAsia="Garamond" w:cs="Garamond"/>
          <w:color w:val="00000A"/>
          <w:sz w:val="22"/>
          <w:szCs w:val="22"/>
          <w:lang w:eastAsia="en-US"/>
        </w:rPr>
        <w:t xml:space="preserve">El cambio de administración (proceso de empalme) lo cual tomara tiempo para la determinación de la nueva contratación y de esta forma la asignación correspondiente </w:t>
      </w:r>
      <w:r w:rsidRPr="6392E1FB" w:rsidR="7D74D3E5">
        <w:rPr>
          <w:rFonts w:ascii="Garamond" w:hAnsi="Garamond" w:eastAsia="Garamond" w:cs="Garamond"/>
          <w:color w:val="00000A"/>
          <w:sz w:val="22"/>
          <w:szCs w:val="22"/>
          <w:lang w:eastAsia="en-US"/>
        </w:rPr>
        <w:t>a los</w:t>
      </w:r>
      <w:r w:rsidRPr="6392E1FB" w:rsidR="2098AEE7">
        <w:rPr>
          <w:rFonts w:ascii="Garamond" w:hAnsi="Garamond" w:eastAsia="Garamond" w:cs="Garamond"/>
          <w:color w:val="00000A"/>
          <w:sz w:val="22"/>
          <w:szCs w:val="22"/>
          <w:lang w:eastAsia="en-US"/>
        </w:rPr>
        <w:t xml:space="preserve"> apoyos a la supervisión.</w:t>
      </w:r>
    </w:p>
    <w:p w:rsidR="7B8A639C" w:rsidP="6392E1FB" w:rsidRDefault="2098AEE7" w14:paraId="4F278798" w14:textId="14EE9176">
      <w:pPr>
        <w:pStyle w:val="Prrafodelista"/>
        <w:numPr>
          <w:ilvl w:val="0"/>
          <w:numId w:val="1"/>
        </w:numPr>
        <w:spacing w:after="0" w:line="240" w:lineRule="auto"/>
        <w:jc w:val="both"/>
        <w:rPr>
          <w:rFonts w:ascii="Garamond" w:hAnsi="Garamond" w:eastAsia="Garamond" w:cs="Garamond"/>
          <w:color w:val="00000A"/>
          <w:sz w:val="22"/>
          <w:szCs w:val="22"/>
          <w:lang w:val="es-CO" w:eastAsia="en-US"/>
        </w:rPr>
      </w:pPr>
      <w:r w:rsidRPr="6392E1FB" w:rsidR="2098AEE7">
        <w:rPr>
          <w:rFonts w:ascii="Garamond" w:hAnsi="Garamond" w:eastAsia="Garamond" w:cs="Garamond"/>
          <w:color w:val="00000A"/>
          <w:sz w:val="22"/>
          <w:szCs w:val="22"/>
          <w:lang w:eastAsia="en-US"/>
        </w:rPr>
        <w:t>La formulación correspondiente a los proyectos de inversión se empezará a realizar en el segundo semestre del año por los procesos de capacitación y adaptación.</w:t>
      </w:r>
    </w:p>
    <w:p w:rsidR="7B8A639C" w:rsidP="6392E1FB" w:rsidRDefault="2098AEE7" w14:paraId="64CEAE44" w14:textId="32FD271B">
      <w:pPr>
        <w:pStyle w:val="Prrafodelista"/>
        <w:numPr>
          <w:ilvl w:val="0"/>
          <w:numId w:val="1"/>
        </w:numPr>
        <w:spacing w:after="0" w:line="240" w:lineRule="auto"/>
        <w:jc w:val="both"/>
        <w:rPr>
          <w:rFonts w:ascii="Garamond" w:hAnsi="Garamond" w:eastAsia="Garamond" w:cs="Garamond"/>
          <w:color w:val="00000A"/>
          <w:sz w:val="22"/>
          <w:szCs w:val="22"/>
          <w:lang w:val="es-CO" w:eastAsia="en-US"/>
        </w:rPr>
      </w:pPr>
      <w:r w:rsidRPr="6392E1FB" w:rsidR="2098AEE7">
        <w:rPr>
          <w:rFonts w:ascii="Garamond" w:hAnsi="Garamond" w:eastAsia="Garamond" w:cs="Garamond"/>
          <w:color w:val="00000A"/>
          <w:sz w:val="22"/>
          <w:szCs w:val="22"/>
          <w:lang w:eastAsia="en-US"/>
        </w:rPr>
        <w:t>Entre la formulación y el contrato</w:t>
      </w:r>
      <w:r w:rsidRPr="6392E1FB" w:rsidR="2098AEE7">
        <w:rPr>
          <w:rFonts w:ascii="Garamond" w:hAnsi="Garamond" w:eastAsia="Garamond" w:cs="Garamond"/>
          <w:color w:val="000000" w:themeColor="text1" w:themeTint="FF" w:themeShade="FF"/>
          <w:sz w:val="22"/>
          <w:szCs w:val="22"/>
        </w:rPr>
        <w:t xml:space="preserve"> </w:t>
      </w:r>
      <w:r w:rsidRPr="6392E1FB" w:rsidR="2098AEE7">
        <w:rPr>
          <w:rFonts w:ascii="Garamond" w:hAnsi="Garamond" w:eastAsia="Garamond" w:cs="Garamond"/>
          <w:color w:val="00000A"/>
          <w:sz w:val="22"/>
          <w:szCs w:val="22"/>
          <w:lang w:eastAsia="en-US"/>
        </w:rPr>
        <w:t xml:space="preserve">final puede transcurrir un tiempo importante para que </w:t>
      </w:r>
      <w:r w:rsidRPr="6392E1FB" w:rsidR="3A830AC5">
        <w:rPr>
          <w:rFonts w:ascii="Garamond" w:hAnsi="Garamond" w:eastAsia="Garamond" w:cs="Garamond"/>
          <w:color w:val="00000A"/>
          <w:sz w:val="22"/>
          <w:szCs w:val="22"/>
          <w:lang w:eastAsia="en-US"/>
        </w:rPr>
        <w:t>se vea</w:t>
      </w:r>
      <w:r w:rsidRPr="6392E1FB" w:rsidR="2098AEE7">
        <w:rPr>
          <w:rFonts w:ascii="Garamond" w:hAnsi="Garamond" w:eastAsia="Garamond" w:cs="Garamond"/>
          <w:color w:val="00000A"/>
          <w:sz w:val="22"/>
          <w:szCs w:val="22"/>
          <w:lang w:eastAsia="en-US"/>
        </w:rPr>
        <w:t xml:space="preserve"> reflejado en los porcentajes de ejecución.</w:t>
      </w:r>
    </w:p>
    <w:p w:rsidR="7B8A639C" w:rsidP="6392E1FB" w:rsidRDefault="7B8A639C" w14:paraId="643B3AAE" w14:textId="6A201DEE">
      <w:pPr>
        <w:spacing w:after="160" w:line="259" w:lineRule="auto"/>
        <w:jc w:val="both"/>
        <w:rPr>
          <w:rFonts w:ascii="Garamond" w:hAnsi="Garamond" w:eastAsia="Garamond" w:cs="Garamond"/>
          <w:sz w:val="22"/>
          <w:szCs w:val="22"/>
          <w:lang w:val="es-CO" w:eastAsia="en-US"/>
        </w:rPr>
      </w:pPr>
      <w:r w:rsidRPr="6392E1FB" w:rsidR="7B8A639C">
        <w:rPr>
          <w:rFonts w:ascii="Garamond" w:hAnsi="Garamond" w:eastAsia="Garamond" w:cs="Garamond"/>
          <w:sz w:val="22"/>
          <w:szCs w:val="22"/>
          <w:lang w:val="es-CO" w:eastAsia="en-US"/>
        </w:rPr>
        <w:t xml:space="preserve"> </w:t>
      </w:r>
    </w:p>
    <w:p w:rsidR="0B2201B5" w:rsidP="100A5A81" w:rsidRDefault="0B2201B5" w14:paraId="5368709F" w14:textId="08F8CEAD">
      <w:pPr>
        <w:jc w:val="both"/>
        <w:rPr>
          <w:rFonts w:ascii="Garamond" w:hAnsi="Garamond" w:eastAsia="Garamond" w:cs="Garamond"/>
          <w:sz w:val="22"/>
          <w:szCs w:val="22"/>
          <w:lang w:val="es-CO"/>
        </w:rPr>
      </w:pPr>
      <w:r w:rsidRPr="6392E1FB" w:rsidR="0B2201B5">
        <w:rPr>
          <w:rFonts w:ascii="Garamond" w:hAnsi="Garamond" w:eastAsia="Garamond" w:cs="Garamond"/>
          <w:b w:val="1"/>
          <w:bCs w:val="1"/>
          <w:color w:val="000000" w:themeColor="text1" w:themeTint="FF" w:themeShade="FF"/>
          <w:sz w:val="22"/>
          <w:szCs w:val="22"/>
          <w:lang w:val="es-CO"/>
        </w:rPr>
        <w:t xml:space="preserve">Meta </w:t>
      </w:r>
      <w:r w:rsidRPr="6392E1FB" w:rsidR="61E58A47">
        <w:rPr>
          <w:rFonts w:ascii="Garamond" w:hAnsi="Garamond" w:eastAsia="Garamond" w:cs="Garamond"/>
          <w:b w:val="1"/>
          <w:bCs w:val="1"/>
          <w:color w:val="000000" w:themeColor="text1" w:themeTint="FF" w:themeShade="FF"/>
          <w:sz w:val="22"/>
          <w:szCs w:val="22"/>
          <w:lang w:val="es-CO"/>
        </w:rPr>
        <w:t>6</w:t>
      </w:r>
      <w:r w:rsidRPr="6392E1FB" w:rsidR="0B2201B5">
        <w:rPr>
          <w:rFonts w:ascii="Garamond" w:hAnsi="Garamond" w:eastAsia="Garamond" w:cs="Garamond"/>
          <w:b w:val="1"/>
          <w:bCs w:val="1"/>
          <w:color w:val="000000" w:themeColor="text1" w:themeTint="FF" w:themeShade="FF"/>
          <w:sz w:val="22"/>
          <w:szCs w:val="22"/>
          <w:lang w:val="es-CO"/>
        </w:rPr>
        <w:t>:</w:t>
      </w:r>
      <w:r w:rsidRPr="6392E1FB" w:rsidR="0B2201B5">
        <w:rPr>
          <w:rFonts w:ascii="Garamond" w:hAnsi="Garamond" w:eastAsia="Garamond" w:cs="Garamond"/>
          <w:color w:val="000000" w:themeColor="text1" w:themeTint="FF" w:themeShade="FF"/>
          <w:sz w:val="22"/>
          <w:szCs w:val="22"/>
          <w:lang w:val="es-CO"/>
        </w:rPr>
        <w:t xml:space="preserve"> Girar mínimo el 5</w:t>
      </w:r>
      <w:r w:rsidRPr="6392E1FB" w:rsidR="1E8C8F81">
        <w:rPr>
          <w:rFonts w:ascii="Garamond" w:hAnsi="Garamond" w:eastAsia="Garamond" w:cs="Garamond"/>
          <w:color w:val="000000" w:themeColor="text1" w:themeTint="FF" w:themeShade="FF"/>
          <w:sz w:val="22"/>
          <w:szCs w:val="22"/>
          <w:lang w:val="es-CO"/>
        </w:rPr>
        <w:t>2</w:t>
      </w:r>
      <w:r w:rsidRPr="6392E1FB" w:rsidR="0B2201B5">
        <w:rPr>
          <w:rFonts w:ascii="Garamond" w:hAnsi="Garamond" w:eastAsia="Garamond" w:cs="Garamond"/>
          <w:color w:val="000000" w:themeColor="text1" w:themeTint="FF" w:themeShade="FF"/>
          <w:sz w:val="22"/>
          <w:szCs w:val="22"/>
          <w:lang w:val="es-CO"/>
        </w:rPr>
        <w:t>% del presupuesto total disponible de inversión directa de la vigencia</w:t>
      </w:r>
    </w:p>
    <w:p w:rsidR="100A5A81" w:rsidP="6392E1FB" w:rsidRDefault="100A5A81" w14:paraId="60E6DC7A" w14:textId="520913DA">
      <w:pPr>
        <w:jc w:val="both"/>
        <w:rPr>
          <w:rFonts w:ascii="Garamond" w:hAnsi="Garamond" w:eastAsia="Garamond" w:cs="Garamond"/>
          <w:sz w:val="22"/>
          <w:szCs w:val="22"/>
        </w:rPr>
      </w:pPr>
    </w:p>
    <w:p w:rsidR="3424676A" w:rsidP="6392E1FB" w:rsidRDefault="3424676A" w14:paraId="29DE2887" w14:textId="7EDCED10">
      <w:pPr>
        <w:spacing w:after="160" w:line="259" w:lineRule="auto"/>
        <w:jc w:val="both"/>
        <w:rPr>
          <w:rFonts w:ascii="Garamond" w:hAnsi="Garamond" w:eastAsia="Garamond" w:cs="Garamond"/>
          <w:sz w:val="22"/>
          <w:szCs w:val="22"/>
          <w:lang w:val="es-CO" w:eastAsia="en-US"/>
        </w:rPr>
      </w:pPr>
      <w:r w:rsidRPr="6392E1FB" w:rsidR="3424676A">
        <w:rPr>
          <w:rFonts w:ascii="Garamond" w:hAnsi="Garamond" w:eastAsia="Garamond" w:cs="Garamond"/>
          <w:sz w:val="22"/>
          <w:szCs w:val="22"/>
          <w:lang w:val="es-CO" w:eastAsia="en-US"/>
        </w:rPr>
        <w:t>Se mantienen la magnitud, sin embargo, se sugiere ajuste a la programación de la meta del primer</w:t>
      </w:r>
      <w:r w:rsidRPr="6392E1FB" w:rsidR="294C7DC4">
        <w:rPr>
          <w:rFonts w:ascii="Garamond" w:hAnsi="Garamond" w:eastAsia="Garamond" w:cs="Garamond"/>
          <w:sz w:val="22"/>
          <w:szCs w:val="22"/>
          <w:lang w:val="es-CO" w:eastAsia="en-US"/>
        </w:rPr>
        <w:t xml:space="preserve"> y segundo</w:t>
      </w:r>
      <w:r w:rsidRPr="6392E1FB" w:rsidR="3424676A">
        <w:rPr>
          <w:rFonts w:ascii="Garamond" w:hAnsi="Garamond" w:eastAsia="Garamond" w:cs="Garamond"/>
          <w:sz w:val="22"/>
          <w:szCs w:val="22"/>
          <w:lang w:val="es-CO" w:eastAsia="en-US"/>
        </w:rPr>
        <w:t xml:space="preserve"> trimestre así: IT: 4%</w:t>
      </w:r>
      <w:r w:rsidRPr="6392E1FB" w:rsidR="6EE3348A">
        <w:rPr>
          <w:rFonts w:ascii="Garamond" w:hAnsi="Garamond" w:eastAsia="Garamond" w:cs="Garamond"/>
          <w:sz w:val="22"/>
          <w:szCs w:val="22"/>
          <w:lang w:val="es-CO" w:eastAsia="en-US"/>
        </w:rPr>
        <w:t>, IT: 15%</w:t>
      </w:r>
      <w:r w:rsidRPr="6392E1FB" w:rsidR="19C82681">
        <w:rPr>
          <w:rFonts w:ascii="Garamond" w:hAnsi="Garamond" w:eastAsia="Garamond" w:cs="Garamond"/>
          <w:sz w:val="22"/>
          <w:szCs w:val="22"/>
          <w:lang w:val="es-CO" w:eastAsia="en-US"/>
        </w:rPr>
        <w:t>;</w:t>
      </w:r>
      <w:r w:rsidRPr="6392E1FB" w:rsidR="3424676A">
        <w:rPr>
          <w:rFonts w:ascii="Garamond" w:hAnsi="Garamond" w:eastAsia="Garamond" w:cs="Garamond"/>
          <w:sz w:val="22"/>
          <w:szCs w:val="22"/>
          <w:lang w:val="es-CO" w:eastAsia="en-US"/>
        </w:rPr>
        <w:t xml:space="preserve"> </w:t>
      </w:r>
      <w:r w:rsidRPr="6392E1FB" w:rsidR="33F12F35">
        <w:rPr>
          <w:rFonts w:ascii="Garamond" w:hAnsi="Garamond" w:eastAsia="Garamond" w:cs="Garamond"/>
          <w:sz w:val="22"/>
          <w:szCs w:val="22"/>
          <w:lang w:val="es-CO" w:eastAsia="en-US"/>
        </w:rPr>
        <w:t>debido a</w:t>
      </w:r>
      <w:r w:rsidRPr="6392E1FB" w:rsidR="3424676A">
        <w:rPr>
          <w:rFonts w:ascii="Garamond" w:hAnsi="Garamond" w:eastAsia="Garamond" w:cs="Garamond"/>
          <w:sz w:val="22"/>
          <w:szCs w:val="22"/>
          <w:lang w:val="es-CO" w:eastAsia="en-US"/>
        </w:rPr>
        <w:t xml:space="preserve"> </w:t>
      </w:r>
      <w:r w:rsidRPr="6392E1FB" w:rsidR="216BC2AE">
        <w:rPr>
          <w:rFonts w:ascii="Garamond" w:hAnsi="Garamond" w:eastAsia="Garamond" w:cs="Garamond"/>
          <w:sz w:val="22"/>
          <w:szCs w:val="22"/>
          <w:lang w:val="es-CO" w:eastAsia="en-US"/>
        </w:rPr>
        <w:t xml:space="preserve">que usualmente </w:t>
      </w:r>
      <w:r w:rsidRPr="6392E1FB" w:rsidR="61339DF3">
        <w:rPr>
          <w:rFonts w:ascii="Garamond" w:hAnsi="Garamond" w:eastAsia="Garamond" w:cs="Garamond"/>
          <w:sz w:val="22"/>
          <w:szCs w:val="22"/>
          <w:lang w:val="es-CO" w:eastAsia="en-US"/>
        </w:rPr>
        <w:t>el primer trimestre</w:t>
      </w:r>
      <w:r w:rsidRPr="6392E1FB" w:rsidR="0B43F6AD">
        <w:rPr>
          <w:rFonts w:ascii="Garamond" w:hAnsi="Garamond" w:eastAsia="Garamond" w:cs="Garamond"/>
          <w:sz w:val="22"/>
          <w:szCs w:val="22"/>
          <w:lang w:val="es-CO" w:eastAsia="en-US"/>
        </w:rPr>
        <w:t xml:space="preserve"> y segundo </w:t>
      </w:r>
      <w:r w:rsidRPr="6392E1FB" w:rsidR="61339DF3">
        <w:rPr>
          <w:rFonts w:ascii="Garamond" w:hAnsi="Garamond" w:eastAsia="Garamond" w:cs="Garamond"/>
          <w:sz w:val="22"/>
          <w:szCs w:val="22"/>
          <w:lang w:val="es-CO" w:eastAsia="en-US"/>
        </w:rPr>
        <w:t>en sí,</w:t>
      </w:r>
      <w:r w:rsidRPr="6392E1FB" w:rsidR="216BC2AE">
        <w:rPr>
          <w:rFonts w:ascii="Garamond" w:hAnsi="Garamond" w:eastAsia="Garamond" w:cs="Garamond"/>
          <w:sz w:val="22"/>
          <w:szCs w:val="22"/>
          <w:lang w:val="es-CO" w:eastAsia="en-US"/>
        </w:rPr>
        <w:t xml:space="preserve"> se tiene</w:t>
      </w:r>
      <w:r w:rsidRPr="6392E1FB" w:rsidR="2146A552">
        <w:rPr>
          <w:rFonts w:ascii="Garamond" w:hAnsi="Garamond" w:eastAsia="Garamond" w:cs="Garamond"/>
          <w:sz w:val="22"/>
          <w:szCs w:val="22"/>
          <w:lang w:val="es-CO" w:eastAsia="en-US"/>
        </w:rPr>
        <w:t>n</w:t>
      </w:r>
      <w:r w:rsidRPr="6392E1FB" w:rsidR="216BC2AE">
        <w:rPr>
          <w:rFonts w:ascii="Garamond" w:hAnsi="Garamond" w:eastAsia="Garamond" w:cs="Garamond"/>
          <w:sz w:val="22"/>
          <w:szCs w:val="22"/>
          <w:lang w:val="es-CO" w:eastAsia="en-US"/>
        </w:rPr>
        <w:t xml:space="preserve"> lim</w:t>
      </w:r>
      <w:r w:rsidRPr="6392E1FB" w:rsidR="557B71D6">
        <w:rPr>
          <w:rFonts w:ascii="Garamond" w:hAnsi="Garamond" w:eastAsia="Garamond" w:cs="Garamond"/>
          <w:sz w:val="22"/>
          <w:szCs w:val="22"/>
          <w:lang w:val="es-CO" w:eastAsia="en-US"/>
        </w:rPr>
        <w:t>it</w:t>
      </w:r>
      <w:r w:rsidRPr="6392E1FB" w:rsidR="216BC2AE">
        <w:rPr>
          <w:rFonts w:ascii="Garamond" w:hAnsi="Garamond" w:eastAsia="Garamond" w:cs="Garamond"/>
          <w:sz w:val="22"/>
          <w:szCs w:val="22"/>
          <w:lang w:val="es-CO" w:eastAsia="en-US"/>
        </w:rPr>
        <w:t xml:space="preserve">antes de giro </w:t>
      </w:r>
      <w:r w:rsidRPr="6392E1FB" w:rsidR="4246532D">
        <w:rPr>
          <w:rFonts w:ascii="Garamond" w:hAnsi="Garamond" w:eastAsia="Garamond" w:cs="Garamond"/>
          <w:sz w:val="22"/>
          <w:szCs w:val="22"/>
          <w:lang w:val="es-CO" w:eastAsia="en-US"/>
        </w:rPr>
        <w:t>por las</w:t>
      </w:r>
      <w:r w:rsidRPr="6392E1FB" w:rsidR="216BC2AE">
        <w:rPr>
          <w:rFonts w:ascii="Garamond" w:hAnsi="Garamond" w:eastAsia="Garamond" w:cs="Garamond"/>
          <w:sz w:val="22"/>
          <w:szCs w:val="22"/>
          <w:lang w:val="es-CO" w:eastAsia="en-US"/>
        </w:rPr>
        <w:t xml:space="preserve"> directrices de </w:t>
      </w:r>
      <w:r w:rsidRPr="6392E1FB" w:rsidR="1626EA4D">
        <w:rPr>
          <w:rFonts w:ascii="Garamond" w:hAnsi="Garamond" w:eastAsia="Garamond" w:cs="Garamond"/>
          <w:sz w:val="22"/>
          <w:szCs w:val="22"/>
          <w:lang w:val="es-CO" w:eastAsia="en-US"/>
        </w:rPr>
        <w:t>Secretaría Distrital de H</w:t>
      </w:r>
      <w:r w:rsidRPr="6392E1FB" w:rsidR="216BC2AE">
        <w:rPr>
          <w:rFonts w:ascii="Garamond" w:hAnsi="Garamond" w:eastAsia="Garamond" w:cs="Garamond"/>
          <w:sz w:val="22"/>
          <w:szCs w:val="22"/>
          <w:lang w:val="es-CO" w:eastAsia="en-US"/>
        </w:rPr>
        <w:t>acienda</w:t>
      </w:r>
      <w:r w:rsidRPr="6392E1FB" w:rsidR="67BB00B1">
        <w:rPr>
          <w:rFonts w:ascii="Garamond" w:hAnsi="Garamond" w:eastAsia="Garamond" w:cs="Garamond"/>
          <w:sz w:val="22"/>
          <w:szCs w:val="22"/>
          <w:lang w:val="es-CO" w:eastAsia="en-US"/>
        </w:rPr>
        <w:t xml:space="preserve"> (apertura de pagos).</w:t>
      </w:r>
      <w:r w:rsidRPr="6392E1FB" w:rsidR="346D51C6">
        <w:rPr>
          <w:rFonts w:ascii="Garamond" w:hAnsi="Garamond" w:eastAsia="Garamond" w:cs="Garamond"/>
          <w:sz w:val="22"/>
          <w:szCs w:val="22"/>
          <w:lang w:val="es-CO" w:eastAsia="en-US"/>
        </w:rPr>
        <w:t xml:space="preserve"> </w:t>
      </w:r>
      <w:r w:rsidRPr="6392E1FB" w:rsidR="7FF42ED5">
        <w:rPr>
          <w:rFonts w:ascii="Garamond" w:hAnsi="Garamond" w:eastAsia="Garamond" w:cs="Garamond"/>
          <w:sz w:val="22"/>
          <w:szCs w:val="22"/>
          <w:lang w:val="es-CO" w:eastAsia="en-US"/>
        </w:rPr>
        <w:t>A</w:t>
      </w:r>
      <w:r w:rsidRPr="6392E1FB" w:rsidR="346D51C6">
        <w:rPr>
          <w:rFonts w:ascii="Garamond" w:hAnsi="Garamond" w:eastAsia="Garamond" w:cs="Garamond"/>
          <w:sz w:val="22"/>
          <w:szCs w:val="22"/>
          <w:lang w:val="es-CO" w:eastAsia="en-US"/>
        </w:rPr>
        <w:t>dicionalmente a las limitantes de compromisos</w:t>
      </w:r>
      <w:r w:rsidRPr="6392E1FB" w:rsidR="0E5B44EB">
        <w:rPr>
          <w:rFonts w:ascii="Garamond" w:hAnsi="Garamond" w:eastAsia="Garamond" w:cs="Garamond"/>
          <w:sz w:val="22"/>
          <w:szCs w:val="22"/>
          <w:lang w:val="es-CO" w:eastAsia="en-US"/>
        </w:rPr>
        <w:t xml:space="preserve"> propios de este periodo en particular</w:t>
      </w:r>
      <w:r w:rsidRPr="6392E1FB" w:rsidR="346D51C6">
        <w:rPr>
          <w:rFonts w:ascii="Garamond" w:hAnsi="Garamond" w:eastAsia="Garamond" w:cs="Garamond"/>
          <w:sz w:val="22"/>
          <w:szCs w:val="22"/>
          <w:lang w:val="es-CO" w:eastAsia="en-US"/>
        </w:rPr>
        <w:t>.</w:t>
      </w:r>
      <w:r w:rsidRPr="6392E1FB" w:rsidR="346D51C6">
        <w:rPr>
          <w:rFonts w:ascii="Garamond" w:hAnsi="Garamond" w:eastAsia="Garamond" w:cs="Garamond"/>
          <w:sz w:val="22"/>
          <w:szCs w:val="22"/>
          <w:lang w:val="es-CO" w:eastAsia="en-US"/>
        </w:rPr>
        <w:t xml:space="preserve"> En </w:t>
      </w:r>
      <w:r w:rsidRPr="6392E1FB" w:rsidR="23154F3E">
        <w:rPr>
          <w:rFonts w:ascii="Garamond" w:hAnsi="Garamond" w:eastAsia="Garamond" w:cs="Garamond"/>
          <w:sz w:val="22"/>
          <w:szCs w:val="22"/>
          <w:lang w:val="es-CO" w:eastAsia="en-US"/>
        </w:rPr>
        <w:t>consecuencia,</w:t>
      </w:r>
      <w:r w:rsidRPr="6392E1FB" w:rsidR="346D51C6">
        <w:rPr>
          <w:rFonts w:ascii="Garamond" w:hAnsi="Garamond" w:eastAsia="Garamond" w:cs="Garamond"/>
          <w:sz w:val="22"/>
          <w:szCs w:val="22"/>
          <w:lang w:val="es-CO" w:eastAsia="en-US"/>
        </w:rPr>
        <w:t xml:space="preserve"> para el primer</w:t>
      </w:r>
      <w:r w:rsidRPr="6392E1FB" w:rsidR="1FD4C814">
        <w:rPr>
          <w:rFonts w:ascii="Garamond" w:hAnsi="Garamond" w:eastAsia="Garamond" w:cs="Garamond"/>
          <w:sz w:val="22"/>
          <w:szCs w:val="22"/>
          <w:lang w:val="es-CO" w:eastAsia="en-US"/>
        </w:rPr>
        <w:t xml:space="preserve"> y segundo</w:t>
      </w:r>
      <w:r w:rsidRPr="6392E1FB" w:rsidR="346D51C6">
        <w:rPr>
          <w:rFonts w:ascii="Garamond" w:hAnsi="Garamond" w:eastAsia="Garamond" w:cs="Garamond"/>
          <w:sz w:val="22"/>
          <w:szCs w:val="22"/>
          <w:lang w:val="es-CO" w:eastAsia="en-US"/>
        </w:rPr>
        <w:t xml:space="preserve"> trimestre se prevé</w:t>
      </w:r>
      <w:r w:rsidRPr="6392E1FB" w:rsidR="33551522">
        <w:rPr>
          <w:rFonts w:ascii="Garamond" w:hAnsi="Garamond" w:eastAsia="Garamond" w:cs="Garamond"/>
          <w:sz w:val="22"/>
          <w:szCs w:val="22"/>
          <w:lang w:val="es-CO" w:eastAsia="en-US"/>
        </w:rPr>
        <w:t>n</w:t>
      </w:r>
      <w:r w:rsidRPr="6392E1FB" w:rsidR="346D51C6">
        <w:rPr>
          <w:rFonts w:ascii="Garamond" w:hAnsi="Garamond" w:eastAsia="Garamond" w:cs="Garamond"/>
          <w:sz w:val="22"/>
          <w:szCs w:val="22"/>
          <w:lang w:val="es-CO" w:eastAsia="en-US"/>
        </w:rPr>
        <w:t xml:space="preserve"> </w:t>
      </w:r>
      <w:r w:rsidRPr="6392E1FB" w:rsidR="43F88C90">
        <w:rPr>
          <w:rFonts w:ascii="Garamond" w:hAnsi="Garamond" w:eastAsia="Garamond" w:cs="Garamond"/>
          <w:sz w:val="22"/>
          <w:szCs w:val="22"/>
          <w:lang w:val="es-CO" w:eastAsia="en-US"/>
        </w:rPr>
        <w:t xml:space="preserve">solo </w:t>
      </w:r>
      <w:r w:rsidRPr="6392E1FB" w:rsidR="346D51C6">
        <w:rPr>
          <w:rFonts w:ascii="Garamond" w:hAnsi="Garamond" w:eastAsia="Garamond" w:cs="Garamond"/>
          <w:sz w:val="22"/>
          <w:szCs w:val="22"/>
          <w:lang w:val="es-CO" w:eastAsia="en-US"/>
        </w:rPr>
        <w:t xml:space="preserve">pagos relacionados con Ingreso </w:t>
      </w:r>
      <w:r w:rsidRPr="6392E1FB" w:rsidR="56EB1567">
        <w:rPr>
          <w:rFonts w:ascii="Garamond" w:hAnsi="Garamond" w:eastAsia="Garamond" w:cs="Garamond"/>
          <w:sz w:val="22"/>
          <w:szCs w:val="22"/>
          <w:lang w:val="es-CO" w:eastAsia="en-US"/>
        </w:rPr>
        <w:t>Mínimo</w:t>
      </w:r>
      <w:r w:rsidRPr="6392E1FB" w:rsidR="346D51C6">
        <w:rPr>
          <w:rFonts w:ascii="Garamond" w:hAnsi="Garamond" w:eastAsia="Garamond" w:cs="Garamond"/>
          <w:sz w:val="22"/>
          <w:szCs w:val="22"/>
          <w:lang w:val="es-CO" w:eastAsia="en-US"/>
        </w:rPr>
        <w:t xml:space="preserve"> G</w:t>
      </w:r>
      <w:r w:rsidRPr="6392E1FB" w:rsidR="0B16BD1F">
        <w:rPr>
          <w:rFonts w:ascii="Garamond" w:hAnsi="Garamond" w:eastAsia="Garamond" w:cs="Garamond"/>
          <w:sz w:val="22"/>
          <w:szCs w:val="22"/>
          <w:lang w:val="es-CO" w:eastAsia="en-US"/>
        </w:rPr>
        <w:t xml:space="preserve">arantizado y </w:t>
      </w:r>
      <w:r w:rsidRPr="6392E1FB" w:rsidR="58FC853A">
        <w:rPr>
          <w:rFonts w:ascii="Garamond" w:hAnsi="Garamond" w:eastAsia="Garamond" w:cs="Garamond"/>
          <w:sz w:val="22"/>
          <w:szCs w:val="22"/>
          <w:lang w:val="es-CO" w:eastAsia="en-US"/>
        </w:rPr>
        <w:t xml:space="preserve">los </w:t>
      </w:r>
      <w:r w:rsidRPr="6392E1FB" w:rsidR="19FBF845">
        <w:rPr>
          <w:rFonts w:ascii="Garamond" w:hAnsi="Garamond" w:eastAsia="Garamond" w:cs="Garamond"/>
          <w:sz w:val="22"/>
          <w:szCs w:val="22"/>
          <w:lang w:val="es-CO" w:eastAsia="en-US"/>
        </w:rPr>
        <w:t xml:space="preserve">relacionados con </w:t>
      </w:r>
      <w:r w:rsidRPr="6392E1FB" w:rsidR="58FC853A">
        <w:rPr>
          <w:rFonts w:ascii="Garamond" w:hAnsi="Garamond" w:eastAsia="Garamond" w:cs="Garamond"/>
          <w:sz w:val="22"/>
          <w:szCs w:val="22"/>
          <w:lang w:val="es-CO" w:eastAsia="en-US"/>
        </w:rPr>
        <w:t xml:space="preserve">las ordenes de prestación de servicios de </w:t>
      </w:r>
      <w:r w:rsidRPr="6392E1FB" w:rsidR="0B16BD1F">
        <w:rPr>
          <w:rFonts w:ascii="Garamond" w:hAnsi="Garamond" w:eastAsia="Garamond" w:cs="Garamond"/>
          <w:sz w:val="22"/>
          <w:szCs w:val="22"/>
          <w:lang w:val="es-CO" w:eastAsia="en-US"/>
        </w:rPr>
        <w:t>personas naturales</w:t>
      </w:r>
      <w:r w:rsidRPr="6392E1FB" w:rsidR="01AD4675">
        <w:rPr>
          <w:rFonts w:ascii="Garamond" w:hAnsi="Garamond" w:eastAsia="Garamond" w:cs="Garamond"/>
          <w:sz w:val="22"/>
          <w:szCs w:val="22"/>
          <w:lang w:val="es-CO" w:eastAsia="en-US"/>
        </w:rPr>
        <w:t>. Así las cosas, esta situación impediría la consecución de la meta planteada inicialmente, razón por la cual el Fondo de Desarrollo Local considera pertinente ajustar en punto porcentual</w:t>
      </w:r>
      <w:r w:rsidRPr="6392E1FB" w:rsidR="788B09AA">
        <w:rPr>
          <w:rFonts w:ascii="Garamond" w:hAnsi="Garamond" w:eastAsia="Garamond" w:cs="Garamond"/>
          <w:sz w:val="22"/>
          <w:szCs w:val="22"/>
          <w:lang w:val="es-CO" w:eastAsia="en-US"/>
        </w:rPr>
        <w:t xml:space="preserve"> la meta inicialmente planteada</w:t>
      </w:r>
      <w:r w:rsidRPr="6392E1FB" w:rsidR="01AD4675">
        <w:rPr>
          <w:rFonts w:ascii="Garamond" w:hAnsi="Garamond" w:eastAsia="Garamond" w:cs="Garamond"/>
          <w:sz w:val="22"/>
          <w:szCs w:val="22"/>
          <w:lang w:val="es-CO" w:eastAsia="en-US"/>
        </w:rPr>
        <w:t>.</w:t>
      </w:r>
      <w:r w:rsidRPr="6392E1FB" w:rsidR="216BC2AE">
        <w:rPr>
          <w:rFonts w:ascii="Garamond" w:hAnsi="Garamond" w:eastAsia="Garamond" w:cs="Garamond"/>
          <w:sz w:val="22"/>
          <w:szCs w:val="22"/>
          <w:lang w:val="es-CO" w:eastAsia="en-US"/>
        </w:rPr>
        <w:t xml:space="preserve"> </w:t>
      </w:r>
    </w:p>
    <w:p w:rsidR="70190CE6" w:rsidP="6392E1FB" w:rsidRDefault="1A2148BC" w14:paraId="67A7FE5B" w14:textId="7FB6636E">
      <w:pPr>
        <w:spacing w:after="160" w:line="259" w:lineRule="auto"/>
        <w:jc w:val="both"/>
        <w:rPr>
          <w:rFonts w:ascii="Garamond" w:hAnsi="Garamond" w:eastAsia="Garamond" w:cs="Garamond"/>
          <w:b w:val="1"/>
          <w:bCs w:val="1"/>
          <w:sz w:val="22"/>
          <w:szCs w:val="22"/>
          <w:lang w:val="es-CO" w:eastAsia="en-US"/>
        </w:rPr>
      </w:pPr>
      <w:r w:rsidRPr="6392E1FB" w:rsidR="1A2148BC">
        <w:rPr>
          <w:rFonts w:ascii="Garamond" w:hAnsi="Garamond" w:eastAsia="Garamond" w:cs="Garamond"/>
          <w:b w:val="1"/>
          <w:bCs w:val="1"/>
          <w:sz w:val="22"/>
          <w:szCs w:val="22"/>
          <w:lang w:val="es-CO" w:eastAsia="en-US"/>
        </w:rPr>
        <w:t xml:space="preserve">Meta </w:t>
      </w:r>
      <w:r w:rsidRPr="6392E1FB" w:rsidR="1EBFE721">
        <w:rPr>
          <w:rFonts w:ascii="Garamond" w:hAnsi="Garamond" w:eastAsia="Garamond" w:cs="Garamond"/>
          <w:b w:val="1"/>
          <w:bCs w:val="1"/>
          <w:sz w:val="22"/>
          <w:szCs w:val="22"/>
          <w:lang w:val="es-CO" w:eastAsia="en-US"/>
        </w:rPr>
        <w:t>9-10</w:t>
      </w:r>
      <w:r w:rsidRPr="6392E1FB" w:rsidR="1A2148BC">
        <w:rPr>
          <w:rFonts w:ascii="Garamond" w:hAnsi="Garamond" w:eastAsia="Garamond" w:cs="Garamond"/>
          <w:b w:val="1"/>
          <w:bCs w:val="1"/>
          <w:sz w:val="22"/>
          <w:szCs w:val="22"/>
          <w:lang w:val="es-CO" w:eastAsia="en-US"/>
        </w:rPr>
        <w:t>:</w:t>
      </w:r>
      <w:r w:rsidRPr="6392E1FB" w:rsidR="1A2148BC">
        <w:rPr>
          <w:rFonts w:ascii="Garamond" w:hAnsi="Garamond" w:eastAsia="Garamond" w:cs="Garamond"/>
          <w:sz w:val="22"/>
          <w:szCs w:val="22"/>
          <w:lang w:val="es-CO" w:eastAsia="en-US"/>
        </w:rPr>
        <w:t xml:space="preserve"> </w:t>
      </w:r>
    </w:p>
    <w:p w:rsidRPr="00B0105B" w:rsidR="003D6EF9" w:rsidP="6392E1FB" w:rsidRDefault="003D6EF9" w14:paraId="0177CC3A" w14:textId="1F9B7C03">
      <w:pPr>
        <w:numPr>
          <w:ilvl w:val="0"/>
          <w:numId w:val="2"/>
        </w:numPr>
        <w:suppressAutoHyphens w:val="0"/>
        <w:spacing w:after="160" w:line="259" w:lineRule="auto"/>
        <w:contextualSpacing w:val="1"/>
        <w:jc w:val="both"/>
        <w:rPr>
          <w:rFonts w:ascii="Garamond" w:hAnsi="Garamond" w:eastAsia="Garamond" w:cs="Garamond"/>
          <w:b w:val="1"/>
          <w:bCs w:val="1"/>
          <w:kern w:val="2"/>
          <w:sz w:val="22"/>
          <w:szCs w:val="22"/>
          <w:lang w:val="es-CO" w:eastAsia="en-US"/>
        </w:rPr>
      </w:pPr>
      <w:r w:rsidRPr="6392E1FB" w:rsidR="003D6EF9">
        <w:rPr>
          <w:rFonts w:ascii="Garamond" w:hAnsi="Garamond" w:eastAsia="Garamond" w:cs="Garamond"/>
          <w:b w:val="1"/>
          <w:bCs w:val="1"/>
          <w:kern w:val="2"/>
          <w:sz w:val="22"/>
          <w:szCs w:val="22"/>
          <w:lang w:val="es-CO" w:eastAsia="en-US"/>
        </w:rPr>
        <w:t xml:space="preserve">Frente a las metas </w:t>
      </w:r>
      <w:r w:rsidRPr="6392E1FB" w:rsidR="3799E5EC">
        <w:rPr>
          <w:rFonts w:ascii="Garamond" w:hAnsi="Garamond" w:eastAsia="Garamond" w:cs="Garamond"/>
          <w:b w:val="1"/>
          <w:bCs w:val="1"/>
          <w:kern w:val="2"/>
          <w:sz w:val="22"/>
          <w:szCs w:val="22"/>
          <w:lang w:val="es-CO" w:eastAsia="en-US"/>
        </w:rPr>
        <w:t>9</w:t>
      </w:r>
      <w:r w:rsidRPr="6392E1FB" w:rsidR="003D6EF9">
        <w:rPr>
          <w:rFonts w:ascii="Garamond" w:hAnsi="Garamond" w:eastAsia="Garamond" w:cs="Garamond"/>
          <w:b w:val="1"/>
          <w:bCs w:val="1"/>
          <w:kern w:val="2"/>
          <w:sz w:val="22"/>
          <w:szCs w:val="22"/>
          <w:lang w:val="es-CO" w:eastAsia="en-US"/>
        </w:rPr>
        <w:t xml:space="preserve"> y </w:t>
      </w:r>
      <w:r w:rsidRPr="6392E1FB" w:rsidR="2AC440B7">
        <w:rPr>
          <w:rFonts w:ascii="Garamond" w:hAnsi="Garamond" w:eastAsia="Garamond" w:cs="Garamond"/>
          <w:b w:val="1"/>
          <w:bCs w:val="1"/>
          <w:kern w:val="2"/>
          <w:sz w:val="22"/>
          <w:szCs w:val="22"/>
          <w:lang w:val="es-CO" w:eastAsia="en-US"/>
        </w:rPr>
        <w:t>10</w:t>
      </w:r>
      <w:r w:rsidRPr="6392E1FB" w:rsidR="003D6EF9">
        <w:rPr>
          <w:rFonts w:ascii="Garamond" w:hAnsi="Garamond" w:eastAsia="Garamond" w:cs="Garamond"/>
          <w:b w:val="1"/>
          <w:bCs w:val="1"/>
          <w:kern w:val="2"/>
          <w:sz w:val="22"/>
          <w:szCs w:val="22"/>
          <w:lang w:val="es-CO" w:eastAsia="en-US"/>
        </w:rPr>
        <w:t xml:space="preserve"> se realiza la siguiente contrapropuesta: Mantener las mismas magnitudes que en el plan de gestión 202</w:t>
      </w:r>
      <w:r w:rsidRPr="6392E1FB" w:rsidR="0A32C6A3">
        <w:rPr>
          <w:rFonts w:ascii="Garamond" w:hAnsi="Garamond" w:eastAsia="Garamond" w:cs="Garamond"/>
          <w:b w:val="1"/>
          <w:bCs w:val="1"/>
          <w:kern w:val="2"/>
          <w:sz w:val="22"/>
          <w:szCs w:val="22"/>
          <w:lang w:val="es-CO" w:eastAsia="en-US"/>
        </w:rPr>
        <w:t>5</w:t>
      </w:r>
      <w:r w:rsidRPr="6392E1FB" w:rsidR="003D6EF9">
        <w:rPr>
          <w:rFonts w:ascii="Garamond" w:hAnsi="Garamond" w:eastAsia="Garamond" w:cs="Garamond"/>
          <w:b w:val="1"/>
          <w:bCs w:val="1"/>
          <w:kern w:val="2"/>
          <w:sz w:val="22"/>
          <w:szCs w:val="22"/>
          <w:lang w:val="es-CO" w:eastAsia="en-US"/>
        </w:rPr>
        <w:t xml:space="preserve">. </w:t>
      </w:r>
    </w:p>
    <w:p w:rsidR="005C358A" w:rsidP="6392E1FB" w:rsidRDefault="005C358A" w14:paraId="73F2B130" w14:textId="77777777">
      <w:pPr>
        <w:suppressAutoHyphens w:val="0"/>
        <w:spacing w:after="160" w:line="259" w:lineRule="auto"/>
        <w:jc w:val="both"/>
        <w:rPr>
          <w:rFonts w:ascii="Garamond" w:hAnsi="Garamond" w:eastAsia="Garamond" w:cs="Garamond"/>
          <w:b w:val="1"/>
          <w:bCs w:val="1"/>
          <w:kern w:val="2"/>
          <w:sz w:val="22"/>
          <w:szCs w:val="22"/>
          <w:lang w:val="es-CO" w:eastAsia="en-US"/>
        </w:rPr>
      </w:pPr>
    </w:p>
    <w:p w:rsidRPr="00B0105B" w:rsidR="003D6EF9" w:rsidP="6392E1FB" w:rsidRDefault="003D6EF9" w14:paraId="6C9DDEB1" w14:textId="1FCF6F6F">
      <w:pPr>
        <w:suppressAutoHyphens w:val="0"/>
        <w:spacing w:after="160" w:line="259" w:lineRule="auto"/>
        <w:jc w:val="both"/>
        <w:rPr>
          <w:rFonts w:ascii="Garamond" w:hAnsi="Garamond" w:eastAsia="Garamond" w:cs="Garamond"/>
          <w:kern w:val="2"/>
          <w:sz w:val="22"/>
          <w:szCs w:val="22"/>
          <w:lang w:val="es-CO" w:eastAsia="en-US"/>
        </w:rPr>
      </w:pPr>
      <w:r w:rsidRPr="6392E1FB" w:rsidR="003D6EF9">
        <w:rPr>
          <w:rFonts w:ascii="Garamond" w:hAnsi="Garamond" w:eastAsia="Garamond" w:cs="Garamond"/>
          <w:b w:val="1"/>
          <w:bCs w:val="1"/>
          <w:kern w:val="2"/>
          <w:sz w:val="22"/>
          <w:szCs w:val="22"/>
          <w:lang w:val="es-CO" w:eastAsia="en-US"/>
        </w:rPr>
        <w:t>Meta 8:</w:t>
      </w:r>
      <w:r w:rsidRPr="6392E1FB" w:rsidR="003D6EF9">
        <w:rPr>
          <w:rFonts w:ascii="Garamond" w:hAnsi="Garamond" w:eastAsia="Garamond" w:cs="Garamond"/>
          <w:kern w:val="2"/>
          <w:sz w:val="22"/>
          <w:szCs w:val="22"/>
          <w:lang w:val="es-CO" w:eastAsia="en-US"/>
        </w:rPr>
        <w:t xml:space="preserve"> “Realizar </w:t>
      </w:r>
      <w:r w:rsidRPr="6392E1FB" w:rsidR="00E67477">
        <w:rPr>
          <w:rFonts w:ascii="Garamond" w:hAnsi="Garamond" w:eastAsia="Garamond" w:cs="Garamond"/>
          <w:kern w:val="2"/>
          <w:sz w:val="22"/>
          <w:szCs w:val="22"/>
          <w:lang w:val="es-CO" w:eastAsia="en-US"/>
        </w:rPr>
        <w:t>12.240</w:t>
      </w:r>
      <w:r w:rsidRPr="6392E1FB" w:rsidR="003D6EF9">
        <w:rPr>
          <w:rFonts w:ascii="Garamond" w:hAnsi="Garamond" w:eastAsia="Garamond" w:cs="Garamond"/>
          <w:kern w:val="2"/>
          <w:sz w:val="22"/>
          <w:szCs w:val="22"/>
          <w:lang w:val="es-CO" w:eastAsia="en-US"/>
        </w:rPr>
        <w:t xml:space="preserve"> impulsos procesales (avocar, rechazar, enviar al competente y todo lo que derive del desarrollo de la actuación) sobre las actuaciones de policía que se encuentran a cargo de las inspecciones de policía.”</w:t>
      </w:r>
    </w:p>
    <w:p w:rsidRPr="00B0105B" w:rsidR="003D6EF9" w:rsidP="6392E1FB" w:rsidRDefault="003D6EF9" w14:paraId="7F7524B5" w14:textId="56FE04D0">
      <w:pPr>
        <w:suppressAutoHyphens w:val="0"/>
        <w:spacing w:after="160" w:line="259" w:lineRule="auto"/>
        <w:jc w:val="both"/>
        <w:rPr>
          <w:rFonts w:ascii="Garamond" w:hAnsi="Garamond" w:eastAsia="Garamond" w:cs="Garamond"/>
          <w:kern w:val="2"/>
          <w:sz w:val="22"/>
          <w:szCs w:val="22"/>
          <w:lang w:val="en-US" w:eastAsia="en-US"/>
        </w:rPr>
      </w:pPr>
      <w:r w:rsidRPr="6392E1FB" w:rsidR="003D6EF9">
        <w:rPr>
          <w:rFonts w:ascii="Garamond" w:hAnsi="Garamond" w:eastAsia="Garamond" w:cs="Garamond"/>
          <w:kern w:val="2"/>
          <w:sz w:val="22"/>
          <w:szCs w:val="22"/>
          <w:lang w:val="en-US" w:eastAsia="en-US"/>
        </w:rPr>
        <w:t xml:space="preserve">Programación</w:t>
      </w:r>
      <w:r w:rsidRPr="6392E1FB" w:rsidR="003D6EF9">
        <w:rPr>
          <w:rFonts w:ascii="Garamond" w:hAnsi="Garamond" w:eastAsia="Garamond" w:cs="Garamond"/>
          <w:kern w:val="2"/>
          <w:sz w:val="22"/>
          <w:szCs w:val="22"/>
          <w:lang w:val="en-US" w:eastAsia="en-US"/>
        </w:rPr>
        <w:t xml:space="preserve">: IT: </w:t>
      </w:r>
      <w:r w:rsidRPr="6392E1FB" w:rsidR="00E67477">
        <w:rPr>
          <w:rFonts w:ascii="Garamond" w:hAnsi="Garamond" w:eastAsia="Garamond" w:cs="Garamond"/>
          <w:kern w:val="2"/>
          <w:sz w:val="22"/>
          <w:szCs w:val="22"/>
          <w:lang w:val="en-US" w:eastAsia="en-US"/>
        </w:rPr>
        <w:t>3.060</w:t>
      </w:r>
      <w:r w:rsidRPr="6392E1FB" w:rsidR="003D6EF9">
        <w:rPr>
          <w:rFonts w:ascii="Garamond" w:hAnsi="Garamond" w:eastAsia="Garamond" w:cs="Garamond"/>
          <w:kern w:val="2"/>
          <w:sz w:val="22"/>
          <w:szCs w:val="22"/>
          <w:lang w:val="en-US" w:eastAsia="en-US"/>
        </w:rPr>
        <w:t xml:space="preserve">; IIT: </w:t>
      </w:r>
      <w:r w:rsidRPr="6392E1FB" w:rsidR="00E67477">
        <w:rPr>
          <w:rFonts w:ascii="Garamond" w:hAnsi="Garamond" w:eastAsia="Garamond" w:cs="Garamond"/>
          <w:kern w:val="2"/>
          <w:sz w:val="22"/>
          <w:szCs w:val="22"/>
          <w:lang w:val="en-US" w:eastAsia="en-US"/>
        </w:rPr>
        <w:t>3.060</w:t>
      </w:r>
      <w:r w:rsidRPr="6392E1FB" w:rsidR="003D6EF9">
        <w:rPr>
          <w:rFonts w:ascii="Garamond" w:hAnsi="Garamond" w:eastAsia="Garamond" w:cs="Garamond"/>
          <w:kern w:val="2"/>
          <w:sz w:val="22"/>
          <w:szCs w:val="22"/>
          <w:lang w:val="en-US" w:eastAsia="en-US"/>
        </w:rPr>
        <w:t xml:space="preserve">; IIIT: </w:t>
      </w:r>
      <w:r w:rsidRPr="6392E1FB" w:rsidR="00E67477">
        <w:rPr>
          <w:rFonts w:ascii="Garamond" w:hAnsi="Garamond" w:eastAsia="Garamond" w:cs="Garamond"/>
          <w:kern w:val="2"/>
          <w:sz w:val="22"/>
          <w:szCs w:val="22"/>
          <w:lang w:val="en-US" w:eastAsia="en-US"/>
        </w:rPr>
        <w:t>3.060</w:t>
      </w:r>
      <w:r w:rsidRPr="6392E1FB" w:rsidR="003D6EF9">
        <w:rPr>
          <w:rFonts w:ascii="Garamond" w:hAnsi="Garamond" w:eastAsia="Garamond" w:cs="Garamond"/>
          <w:kern w:val="2"/>
          <w:sz w:val="22"/>
          <w:szCs w:val="22"/>
          <w:lang w:val="en-US" w:eastAsia="en-US"/>
        </w:rPr>
        <w:t xml:space="preserve">; IVT: </w:t>
      </w:r>
      <w:r w:rsidRPr="6392E1FB" w:rsidR="00E67477">
        <w:rPr>
          <w:rFonts w:ascii="Garamond" w:hAnsi="Garamond" w:eastAsia="Garamond" w:cs="Garamond"/>
          <w:kern w:val="2"/>
          <w:sz w:val="22"/>
          <w:szCs w:val="22"/>
          <w:lang w:val="en-US" w:eastAsia="en-US"/>
        </w:rPr>
        <w:t>3.060</w:t>
      </w:r>
    </w:p>
    <w:p w:rsidRPr="00B0105B" w:rsidR="003D6EF9" w:rsidP="6392E1FB" w:rsidRDefault="003D6EF9" w14:paraId="4C0E300F" w14:textId="6655054A">
      <w:pPr>
        <w:suppressAutoHyphens w:val="0"/>
        <w:spacing w:after="160" w:line="259" w:lineRule="auto"/>
        <w:jc w:val="both"/>
        <w:rPr>
          <w:rFonts w:ascii="Garamond" w:hAnsi="Garamond" w:eastAsia="Garamond" w:cs="Garamond"/>
          <w:kern w:val="2"/>
          <w:sz w:val="22"/>
          <w:szCs w:val="22"/>
          <w:lang w:val="es-CO" w:eastAsia="en-US"/>
        </w:rPr>
      </w:pPr>
      <w:r w:rsidRPr="6392E1FB" w:rsidR="003D6EF9">
        <w:rPr>
          <w:rFonts w:ascii="Garamond" w:hAnsi="Garamond" w:eastAsia="Garamond" w:cs="Garamond"/>
          <w:b w:val="1"/>
          <w:bCs w:val="1"/>
          <w:kern w:val="2"/>
          <w:sz w:val="22"/>
          <w:szCs w:val="22"/>
          <w:lang w:val="es-CO" w:eastAsia="en-US"/>
        </w:rPr>
        <w:t>Meta 9:</w:t>
      </w:r>
      <w:r w:rsidRPr="6392E1FB" w:rsidR="003D6EF9">
        <w:rPr>
          <w:rFonts w:ascii="Garamond" w:hAnsi="Garamond" w:eastAsia="Garamond" w:cs="Garamond"/>
          <w:kern w:val="2"/>
          <w:sz w:val="22"/>
          <w:szCs w:val="22"/>
          <w:lang w:val="es-CO" w:eastAsia="en-US"/>
        </w:rPr>
        <w:t xml:space="preserve"> “Proferir </w:t>
      </w:r>
      <w:r w:rsidRPr="6392E1FB" w:rsidR="007D77C3">
        <w:rPr>
          <w:rFonts w:ascii="Garamond" w:hAnsi="Garamond" w:eastAsia="Garamond" w:cs="Garamond"/>
          <w:kern w:val="2"/>
          <w:sz w:val="22"/>
          <w:szCs w:val="22"/>
          <w:lang w:val="es-CO" w:eastAsia="en-US"/>
        </w:rPr>
        <w:t>4.080</w:t>
      </w:r>
      <w:r w:rsidRPr="6392E1FB" w:rsidR="003D6EF9">
        <w:rPr>
          <w:rFonts w:ascii="Garamond" w:hAnsi="Garamond" w:eastAsia="Garamond" w:cs="Garamond"/>
          <w:kern w:val="2"/>
          <w:sz w:val="22"/>
          <w:szCs w:val="22"/>
          <w:lang w:val="es-CO" w:eastAsia="en-US"/>
        </w:rPr>
        <w:t xml:space="preserve"> fallos de fondo en primera instancia sobre las actuaciones de policía que se encuentran a cargo de las inspecciones de policía.”</w:t>
      </w:r>
    </w:p>
    <w:p w:rsidR="003D6EF9" w:rsidP="6392E1FB" w:rsidRDefault="003D6EF9" w14:paraId="57569679" w14:textId="365765F2">
      <w:pPr>
        <w:suppressAutoHyphens w:val="0"/>
        <w:spacing w:after="160" w:line="259" w:lineRule="auto"/>
        <w:jc w:val="both"/>
        <w:rPr>
          <w:rFonts w:ascii="Garamond" w:hAnsi="Garamond" w:eastAsia="Garamond" w:cs="Garamond"/>
          <w:kern w:val="2"/>
          <w:sz w:val="22"/>
          <w:szCs w:val="22"/>
          <w:lang w:val="en-US" w:eastAsia="en-US"/>
        </w:rPr>
      </w:pPr>
      <w:r w:rsidRPr="6392E1FB" w:rsidR="003D6EF9">
        <w:rPr>
          <w:rFonts w:ascii="Garamond" w:hAnsi="Garamond" w:eastAsia="Garamond" w:cs="Garamond"/>
          <w:kern w:val="2"/>
          <w:sz w:val="22"/>
          <w:szCs w:val="22"/>
          <w:lang w:val="en-US" w:eastAsia="en-US"/>
        </w:rPr>
        <w:t xml:space="preserve">Programación</w:t>
      </w:r>
      <w:r w:rsidRPr="6392E1FB" w:rsidR="003D6EF9">
        <w:rPr>
          <w:rFonts w:ascii="Garamond" w:hAnsi="Garamond" w:eastAsia="Garamond" w:cs="Garamond"/>
          <w:kern w:val="2"/>
          <w:sz w:val="22"/>
          <w:szCs w:val="22"/>
          <w:lang w:val="en-US" w:eastAsia="en-US"/>
        </w:rPr>
        <w:t xml:space="preserve">: IT: </w:t>
      </w:r>
      <w:r w:rsidRPr="6392E1FB" w:rsidR="007D77C3">
        <w:rPr>
          <w:rFonts w:ascii="Garamond" w:hAnsi="Garamond" w:eastAsia="Garamond" w:cs="Garamond"/>
          <w:kern w:val="2"/>
          <w:sz w:val="22"/>
          <w:szCs w:val="22"/>
          <w:lang w:val="en-US" w:eastAsia="en-US"/>
        </w:rPr>
        <w:t>1.020</w:t>
      </w:r>
      <w:r w:rsidRPr="6392E1FB" w:rsidR="003D6EF9">
        <w:rPr>
          <w:rFonts w:ascii="Garamond" w:hAnsi="Garamond" w:eastAsia="Garamond" w:cs="Garamond"/>
          <w:kern w:val="2"/>
          <w:sz w:val="22"/>
          <w:szCs w:val="22"/>
          <w:lang w:val="en-US" w:eastAsia="en-US"/>
        </w:rPr>
        <w:t xml:space="preserve">; IIT: </w:t>
      </w:r>
      <w:r w:rsidRPr="6392E1FB" w:rsidR="007D77C3">
        <w:rPr>
          <w:rFonts w:ascii="Garamond" w:hAnsi="Garamond" w:eastAsia="Garamond" w:cs="Garamond"/>
          <w:kern w:val="2"/>
          <w:sz w:val="22"/>
          <w:szCs w:val="22"/>
          <w:lang w:val="en-US" w:eastAsia="en-US"/>
        </w:rPr>
        <w:t>1.020</w:t>
      </w:r>
      <w:r w:rsidRPr="6392E1FB" w:rsidR="003D6EF9">
        <w:rPr>
          <w:rFonts w:ascii="Garamond" w:hAnsi="Garamond" w:eastAsia="Garamond" w:cs="Garamond"/>
          <w:kern w:val="2"/>
          <w:sz w:val="22"/>
          <w:szCs w:val="22"/>
          <w:lang w:val="en-US" w:eastAsia="en-US"/>
        </w:rPr>
        <w:t xml:space="preserve">; IIIT: </w:t>
      </w:r>
      <w:r w:rsidRPr="6392E1FB" w:rsidR="007D77C3">
        <w:rPr>
          <w:rFonts w:ascii="Garamond" w:hAnsi="Garamond" w:eastAsia="Garamond" w:cs="Garamond"/>
          <w:kern w:val="2"/>
          <w:sz w:val="22"/>
          <w:szCs w:val="22"/>
          <w:lang w:val="en-US" w:eastAsia="en-US"/>
        </w:rPr>
        <w:t>1.020</w:t>
      </w:r>
      <w:r w:rsidRPr="6392E1FB" w:rsidR="003D6EF9">
        <w:rPr>
          <w:rFonts w:ascii="Garamond" w:hAnsi="Garamond" w:eastAsia="Garamond" w:cs="Garamond"/>
          <w:kern w:val="2"/>
          <w:sz w:val="22"/>
          <w:szCs w:val="22"/>
          <w:lang w:val="en-US" w:eastAsia="en-US"/>
        </w:rPr>
        <w:t xml:space="preserve">; IVT: </w:t>
      </w:r>
      <w:r w:rsidRPr="6392E1FB" w:rsidR="007D77C3">
        <w:rPr>
          <w:rFonts w:ascii="Garamond" w:hAnsi="Garamond" w:eastAsia="Garamond" w:cs="Garamond"/>
          <w:kern w:val="2"/>
          <w:sz w:val="22"/>
          <w:szCs w:val="22"/>
          <w:lang w:val="en-US" w:eastAsia="en-US"/>
        </w:rPr>
        <w:t>1.020</w:t>
      </w:r>
    </w:p>
    <w:p w:rsidRPr="00B0105B" w:rsidR="003D6EF9" w:rsidP="6392E1FB" w:rsidRDefault="003D6EF9" w14:paraId="2FD796CB" w14:textId="77777777">
      <w:pPr>
        <w:suppressAutoHyphens w:val="0"/>
        <w:spacing w:after="160" w:line="259" w:lineRule="auto"/>
        <w:jc w:val="both"/>
        <w:rPr>
          <w:rFonts w:ascii="Garamond" w:hAnsi="Garamond" w:eastAsia="Garamond" w:cs="Garamond"/>
          <w:b w:val="1"/>
          <w:bCs w:val="1"/>
          <w:kern w:val="2"/>
          <w:sz w:val="22"/>
          <w:szCs w:val="22"/>
          <w:lang w:val="es-CO" w:eastAsia="en-US"/>
        </w:rPr>
      </w:pPr>
      <w:r w:rsidRPr="6392E1FB" w:rsidR="003D6EF9">
        <w:rPr>
          <w:rFonts w:ascii="Garamond" w:hAnsi="Garamond" w:eastAsia="Garamond" w:cs="Garamond"/>
          <w:b w:val="1"/>
          <w:bCs w:val="1"/>
          <w:kern w:val="2"/>
          <w:sz w:val="22"/>
          <w:szCs w:val="22"/>
          <w:lang w:val="es-CO" w:eastAsia="en-US"/>
        </w:rPr>
        <w:t>Justificación</w:t>
      </w:r>
    </w:p>
    <w:p w:rsidRPr="00B0105B" w:rsidR="003D6EF9" w:rsidP="6392E1FB" w:rsidRDefault="003D6EF9" w14:paraId="7CC0C6BB" w14:textId="77777777">
      <w:pPr>
        <w:suppressAutoHyphens w:val="0"/>
        <w:spacing w:after="160" w:line="259" w:lineRule="auto"/>
        <w:jc w:val="both"/>
        <w:rPr>
          <w:rFonts w:ascii="Garamond" w:hAnsi="Garamond" w:eastAsia="Garamond" w:cs="Garamond"/>
          <w:b w:val="1"/>
          <w:bCs w:val="1"/>
          <w:kern w:val="2"/>
          <w:sz w:val="22"/>
          <w:szCs w:val="22"/>
          <w:lang w:val="es-CO" w:eastAsia="en-US"/>
        </w:rPr>
      </w:pPr>
      <w:r w:rsidRPr="6392E1FB" w:rsidR="003D6EF9">
        <w:rPr>
          <w:rFonts w:ascii="Garamond" w:hAnsi="Garamond" w:eastAsia="Garamond" w:cs="Garamond"/>
          <w:b w:val="1"/>
          <w:bCs w:val="1"/>
          <w:kern w:val="2"/>
          <w:sz w:val="22"/>
          <w:szCs w:val="22"/>
          <w:lang w:val="es-CO" w:eastAsia="en-US"/>
        </w:rPr>
        <w:t xml:space="preserve">APLICATIVO INSTITUCIONAL ARCO: </w:t>
      </w:r>
    </w:p>
    <w:p w:rsidRPr="00B0105B" w:rsidR="003D6EF9" w:rsidP="6392E1FB" w:rsidRDefault="003D6EF9" w14:paraId="0A94DDBC" w14:textId="329A1C49">
      <w:pPr>
        <w:suppressAutoHyphens w:val="0"/>
        <w:spacing w:after="160" w:line="259" w:lineRule="auto"/>
        <w:jc w:val="both"/>
        <w:rPr>
          <w:rFonts w:ascii="Garamond" w:hAnsi="Garamond"/>
          <w:kern w:val="2"/>
          <w:sz w:val="22"/>
          <w:szCs w:val="22"/>
          <w:lang w:val="es-CO" w:eastAsia="en-US"/>
        </w:rPr>
      </w:pPr>
      <w:r w:rsidRPr="6392E1FB" w:rsidR="003D6EF9">
        <w:rPr>
          <w:rFonts w:ascii="Garamond" w:hAnsi="Garamond"/>
          <w:kern w:val="2"/>
          <w:sz w:val="22"/>
          <w:szCs w:val="22"/>
          <w:lang w:val="es-CO" w:eastAsia="en-US"/>
        </w:rPr>
        <w:t>El Aplicativo Institucional ARCO, a pesar de las mejoras que se le han realizado desde nivel central, no siempre presenta la fluidez requerida para</w:t>
      </w:r>
      <w:r w:rsidRPr="6392E1FB" w:rsidR="003D6EF9">
        <w:rPr>
          <w:rFonts w:ascii="Garamond" w:hAnsi="Garamond"/>
          <w:kern w:val="2"/>
          <w:sz w:val="22"/>
          <w:szCs w:val="22"/>
          <w:lang w:val="es-CO" w:eastAsia="en-US"/>
        </w:rPr>
        <w:t> </w:t>
      </w:r>
      <w:r w:rsidRPr="6392E1FB" w:rsidR="003D6EF9">
        <w:rPr>
          <w:rFonts w:ascii="Garamond" w:hAnsi="Garamond"/>
          <w:kern w:val="2"/>
          <w:sz w:val="22"/>
          <w:szCs w:val="22"/>
          <w:lang w:val="es-CO" w:eastAsia="en-US"/>
        </w:rPr>
        <w:t xml:space="preserve">poder reflejar en tiempo real el cumplimiento de la meta institucional, un ejemplo de ello se encuentra en los meses de septiembre y octubre del presente año, donde la gran mayoría de días hábiles no ha permitido el trabajo continuo, lo que generó que septiembre no refleje cumplimiento de la meta y por </w:t>
      </w:r>
      <w:r w:rsidRPr="6392E1FB" w:rsidR="00E67477">
        <w:rPr>
          <w:rFonts w:ascii="Garamond" w:hAnsi="Garamond"/>
          <w:kern w:val="2"/>
          <w:sz w:val="22"/>
          <w:szCs w:val="22"/>
          <w:lang w:val="es-CO" w:eastAsia="en-US"/>
        </w:rPr>
        <w:t>los</w:t>
      </w:r>
      <w:r w:rsidRPr="6392E1FB" w:rsidR="003D6EF9">
        <w:rPr>
          <w:rFonts w:ascii="Garamond" w:hAnsi="Garamond"/>
          <w:kern w:val="2"/>
          <w:sz w:val="22"/>
          <w:szCs w:val="22"/>
          <w:lang w:val="es-CO" w:eastAsia="en-US"/>
        </w:rPr>
        <w:t xml:space="preserve"> mes</w:t>
      </w:r>
      <w:r w:rsidRPr="6392E1FB" w:rsidR="00E67477">
        <w:rPr>
          <w:rFonts w:ascii="Garamond" w:hAnsi="Garamond"/>
          <w:kern w:val="2"/>
          <w:sz w:val="22"/>
          <w:szCs w:val="22"/>
          <w:lang w:val="es-CO" w:eastAsia="en-US"/>
        </w:rPr>
        <w:t>es</w:t>
      </w:r>
      <w:r w:rsidRPr="6392E1FB" w:rsidR="003D6EF9">
        <w:rPr>
          <w:rFonts w:ascii="Garamond" w:hAnsi="Garamond"/>
          <w:kern w:val="2"/>
          <w:sz w:val="22"/>
          <w:szCs w:val="22"/>
          <w:lang w:val="es-CO" w:eastAsia="en-US"/>
        </w:rPr>
        <w:t xml:space="preserve"> de octubre</w:t>
      </w:r>
      <w:r w:rsidRPr="6392E1FB" w:rsidR="00E67477">
        <w:rPr>
          <w:rFonts w:ascii="Garamond" w:hAnsi="Garamond"/>
          <w:kern w:val="2"/>
          <w:sz w:val="22"/>
          <w:szCs w:val="22"/>
          <w:lang w:val="es-CO" w:eastAsia="en-US"/>
        </w:rPr>
        <w:t xml:space="preserve"> y noviembre</w:t>
      </w:r>
      <w:r w:rsidRPr="6392E1FB" w:rsidR="003D6EF9">
        <w:rPr>
          <w:rFonts w:ascii="Garamond" w:hAnsi="Garamond"/>
          <w:kern w:val="2"/>
          <w:sz w:val="22"/>
          <w:szCs w:val="22"/>
          <w:lang w:val="es-CO" w:eastAsia="en-US"/>
        </w:rPr>
        <w:t xml:space="preserve"> vamos en la misma situación. </w:t>
      </w:r>
    </w:p>
    <w:p w:rsidRPr="005C358A" w:rsidR="003D6EF9" w:rsidP="6392E1FB" w:rsidRDefault="003D6EF9" w14:paraId="25E5660C" w14:textId="408483A9">
      <w:pPr>
        <w:suppressAutoHyphens w:val="0"/>
        <w:spacing w:after="160" w:line="259" w:lineRule="auto"/>
        <w:jc w:val="both"/>
        <w:rPr>
          <w:rFonts w:ascii="Garamond" w:hAnsi="Garamond"/>
          <w:kern w:val="2"/>
          <w:sz w:val="22"/>
          <w:szCs w:val="22"/>
          <w:lang w:val="es-CO" w:eastAsia="en-US"/>
        </w:rPr>
      </w:pPr>
      <w:r w:rsidRPr="6392E1FB" w:rsidR="003D6EF9">
        <w:rPr>
          <w:rFonts w:ascii="Garamond" w:hAnsi="Garamond"/>
          <w:kern w:val="2"/>
          <w:sz w:val="22"/>
          <w:szCs w:val="22"/>
          <w:lang w:val="es-CO" w:eastAsia="en-US"/>
        </w:rPr>
        <w:t>Este hecho no depende de la Alcaldía Local ni de los equipos de talento humano adscritos a las Inspecciones de policía, sino de la disponibilidad del aplicativo</w:t>
      </w:r>
      <w:r w:rsidRPr="6392E1FB" w:rsidR="00E67477">
        <w:rPr>
          <w:rFonts w:ascii="Garamond" w:hAnsi="Garamond"/>
          <w:kern w:val="2"/>
          <w:sz w:val="22"/>
          <w:szCs w:val="22"/>
          <w:lang w:val="es-CO" w:eastAsia="en-US"/>
        </w:rPr>
        <w:t xml:space="preserve"> y sus constantes fallas en el funcionamiento y fluidez en el registro de la información.</w:t>
      </w:r>
    </w:p>
    <w:p w:rsidRPr="00B0105B" w:rsidR="003D6EF9" w:rsidP="6392E1FB" w:rsidRDefault="003D6EF9" w14:paraId="6C88ABA7" w14:textId="77777777">
      <w:pPr>
        <w:suppressAutoHyphens w:val="0"/>
        <w:spacing w:after="160" w:line="259" w:lineRule="auto"/>
        <w:jc w:val="both"/>
        <w:rPr>
          <w:rFonts w:ascii="Garamond" w:hAnsi="Garamond"/>
          <w:b w:val="1"/>
          <w:bCs w:val="1"/>
          <w:kern w:val="2"/>
          <w:sz w:val="22"/>
          <w:szCs w:val="22"/>
          <w:lang w:val="es-CO" w:eastAsia="en-US"/>
        </w:rPr>
      </w:pPr>
      <w:r w:rsidRPr="6392E1FB" w:rsidR="003D6EF9">
        <w:rPr>
          <w:rFonts w:ascii="Garamond" w:hAnsi="Garamond"/>
          <w:b w:val="1"/>
          <w:bCs w:val="1"/>
          <w:kern w:val="2"/>
          <w:sz w:val="22"/>
          <w:szCs w:val="22"/>
          <w:lang w:val="es-CO" w:eastAsia="en-US"/>
        </w:rPr>
        <w:t xml:space="preserve">DESIGUALDAD EN LA FIJACIÓN DE METAS CON RESPECTO A OTRAS LOCALIDADES: </w:t>
      </w:r>
    </w:p>
    <w:p w:rsidRPr="00B0105B" w:rsidR="003D6EF9" w:rsidP="6392E1FB" w:rsidRDefault="003D6EF9" w14:paraId="522E28F1" w14:textId="77777777">
      <w:pPr>
        <w:suppressAutoHyphens w:val="0"/>
        <w:spacing w:after="160" w:line="259" w:lineRule="auto"/>
        <w:jc w:val="both"/>
        <w:rPr>
          <w:rFonts w:ascii="Garamond" w:hAnsi="Garamond"/>
          <w:kern w:val="2"/>
          <w:sz w:val="22"/>
          <w:szCs w:val="22"/>
          <w:lang w:val="es-CO" w:eastAsia="en-US"/>
        </w:rPr>
      </w:pPr>
      <w:r w:rsidRPr="6392E1FB" w:rsidR="003D6EF9">
        <w:rPr>
          <w:rFonts w:ascii="Garamond" w:hAnsi="Garamond"/>
          <w:kern w:val="2"/>
          <w:sz w:val="22"/>
          <w:szCs w:val="22"/>
          <w:lang w:val="es-CO" w:eastAsia="en-US"/>
        </w:rPr>
        <w:t xml:space="preserve">Las metas institucionales deben ser iguales para todas las inspecciones del distrito, sin embargo, tenemos conocimiento que en otras localidades se tiene metas inferiores, lo que no genera condiciones de igual en la evaluación de estas. </w:t>
      </w:r>
    </w:p>
    <w:p w:rsidRPr="00B0105B" w:rsidR="003D6EF9" w:rsidP="6392E1FB" w:rsidRDefault="003D6EF9" w14:paraId="4FE58861" w14:textId="1C53B916">
      <w:pPr>
        <w:suppressAutoHyphens w:val="0"/>
        <w:spacing w:after="160" w:line="259" w:lineRule="auto"/>
        <w:jc w:val="both"/>
        <w:rPr>
          <w:rFonts w:ascii="Garamond" w:hAnsi="Garamond"/>
          <w:kern w:val="2"/>
          <w:sz w:val="22"/>
          <w:szCs w:val="22"/>
          <w:lang w:val="es-CO" w:eastAsia="en-US"/>
        </w:rPr>
      </w:pPr>
      <w:r w:rsidRPr="6392E1FB" w:rsidR="003D6EF9">
        <w:rPr>
          <w:rFonts w:ascii="Garamond" w:hAnsi="Garamond"/>
          <w:kern w:val="2"/>
          <w:sz w:val="22"/>
          <w:szCs w:val="22"/>
          <w:lang w:val="es-CO" w:eastAsia="en-US"/>
        </w:rPr>
        <w:t>Las metas varían de localidad a localidad entre 540 cuarenta fallos a 1440 cuarenta fallos; en nuestro criterio, no es equitativo y ecuánime evaluar a los funcionarios que cumplen funciones iguales, con metas diferentes, esto viola y vulnera el principio de igualdad que debe reinar en las relaciones laborales</w:t>
      </w:r>
      <w:r w:rsidRPr="6392E1FB" w:rsidR="007D77C3">
        <w:rPr>
          <w:rFonts w:ascii="Garamond" w:hAnsi="Garamond"/>
          <w:kern w:val="2"/>
          <w:sz w:val="22"/>
          <w:szCs w:val="22"/>
          <w:lang w:val="es-CO" w:eastAsia="en-US"/>
        </w:rPr>
        <w:t xml:space="preserve"> y desempeño institucional.</w:t>
      </w:r>
      <w:r w:rsidRPr="6392E1FB" w:rsidR="003D6EF9">
        <w:rPr>
          <w:rFonts w:ascii="Garamond" w:hAnsi="Garamond"/>
          <w:kern w:val="2"/>
          <w:sz w:val="22"/>
          <w:szCs w:val="22"/>
          <w:lang w:val="es-CO" w:eastAsia="en-US"/>
        </w:rPr>
        <w:t xml:space="preserve"> </w:t>
      </w:r>
    </w:p>
    <w:p w:rsidRPr="00B0105B" w:rsidR="003D6EF9" w:rsidP="6392E1FB" w:rsidRDefault="003D6EF9" w14:paraId="33ADE17B" w14:textId="27448BD8">
      <w:pPr>
        <w:suppressAutoHyphens w:val="0"/>
        <w:spacing w:after="160" w:line="259" w:lineRule="auto"/>
        <w:jc w:val="both"/>
        <w:rPr>
          <w:rFonts w:ascii="Garamond" w:hAnsi="Garamond"/>
          <w:kern w:val="2"/>
          <w:sz w:val="22"/>
          <w:szCs w:val="22"/>
          <w:lang w:val="es-CO" w:eastAsia="en-US"/>
        </w:rPr>
      </w:pPr>
      <w:r w:rsidRPr="6392E1FB" w:rsidR="003D6EF9">
        <w:rPr>
          <w:rFonts w:ascii="Garamond" w:hAnsi="Garamond"/>
          <w:kern w:val="2"/>
          <w:sz w:val="22"/>
          <w:szCs w:val="22"/>
          <w:lang w:val="es-CO" w:eastAsia="en-US"/>
        </w:rPr>
        <w:t>Independientemente</w:t>
      </w:r>
      <w:r w:rsidRPr="6392E1FB" w:rsidR="007D77C3">
        <w:rPr>
          <w:rFonts w:ascii="Garamond" w:hAnsi="Garamond"/>
          <w:kern w:val="2"/>
          <w:sz w:val="22"/>
          <w:szCs w:val="22"/>
          <w:lang w:val="es-CO" w:eastAsia="en-US"/>
        </w:rPr>
        <w:t xml:space="preserve"> del proceso y gestión</w:t>
      </w:r>
      <w:r w:rsidRPr="6392E1FB" w:rsidR="003D6EF9">
        <w:rPr>
          <w:rFonts w:ascii="Garamond" w:hAnsi="Garamond"/>
          <w:kern w:val="2"/>
          <w:sz w:val="22"/>
          <w:szCs w:val="22"/>
          <w:lang w:val="es-CO" w:eastAsia="en-US"/>
        </w:rPr>
        <w:t xml:space="preserve"> de apoyo</w:t>
      </w:r>
      <w:r w:rsidRPr="6392E1FB" w:rsidR="007D77C3">
        <w:rPr>
          <w:rFonts w:ascii="Garamond" w:hAnsi="Garamond"/>
          <w:kern w:val="2"/>
          <w:sz w:val="22"/>
          <w:szCs w:val="22"/>
          <w:lang w:val="es-CO" w:eastAsia="en-US"/>
        </w:rPr>
        <w:t xml:space="preserve"> que</w:t>
      </w:r>
      <w:r w:rsidRPr="6392E1FB" w:rsidR="003D6EF9">
        <w:rPr>
          <w:rFonts w:ascii="Garamond" w:hAnsi="Garamond"/>
          <w:kern w:val="2"/>
          <w:sz w:val="22"/>
          <w:szCs w:val="22"/>
          <w:lang w:val="es-CO" w:eastAsia="en-US"/>
        </w:rPr>
        <w:t xml:space="preserve"> se tenga en las diferentes localidades, quien firma y responde es el Inspector</w:t>
      </w:r>
      <w:r w:rsidRPr="6392E1FB" w:rsidR="007D77C3">
        <w:rPr>
          <w:rFonts w:ascii="Garamond" w:hAnsi="Garamond"/>
          <w:kern w:val="2"/>
          <w:sz w:val="22"/>
          <w:szCs w:val="22"/>
          <w:lang w:val="es-CO" w:eastAsia="en-US"/>
        </w:rPr>
        <w:t xml:space="preserve"> y/o Inspectora</w:t>
      </w:r>
      <w:r w:rsidRPr="6392E1FB" w:rsidR="003D6EF9">
        <w:rPr>
          <w:rFonts w:ascii="Garamond" w:hAnsi="Garamond"/>
          <w:kern w:val="2"/>
          <w:sz w:val="22"/>
          <w:szCs w:val="22"/>
          <w:lang w:val="es-CO" w:eastAsia="en-US"/>
        </w:rPr>
        <w:t xml:space="preserve"> de Policía quien debe revisar y validar el 100% de los asuntos de los despachos a su cargo</w:t>
      </w:r>
      <w:r w:rsidRPr="6392E1FB" w:rsidR="007D77C3">
        <w:rPr>
          <w:rFonts w:ascii="Garamond" w:hAnsi="Garamond"/>
          <w:kern w:val="2"/>
          <w:sz w:val="22"/>
          <w:szCs w:val="22"/>
          <w:lang w:val="es-CO" w:eastAsia="en-US"/>
        </w:rPr>
        <w:t>.</w:t>
      </w:r>
      <w:r w:rsidRPr="6392E1FB" w:rsidR="003D6EF9">
        <w:rPr>
          <w:rFonts w:ascii="Garamond" w:hAnsi="Garamond"/>
          <w:kern w:val="2"/>
          <w:sz w:val="22"/>
          <w:szCs w:val="22"/>
          <w:lang w:val="es-CO" w:eastAsia="en-US"/>
        </w:rPr>
        <w:t xml:space="preserve"> </w:t>
      </w:r>
    </w:p>
    <w:p w:rsidRPr="00B0105B" w:rsidR="003D6EF9" w:rsidP="6392E1FB" w:rsidRDefault="003D6EF9" w14:paraId="30B00945" w14:textId="77777777">
      <w:pPr>
        <w:suppressAutoHyphens w:val="0"/>
        <w:spacing w:after="160" w:line="259" w:lineRule="auto"/>
        <w:jc w:val="both"/>
        <w:rPr>
          <w:rFonts w:ascii="Garamond" w:hAnsi="Garamond"/>
          <w:kern w:val="2"/>
          <w:sz w:val="22"/>
          <w:szCs w:val="22"/>
          <w:lang w:val="es-CO" w:eastAsia="en-US"/>
        </w:rPr>
      </w:pPr>
      <w:r w:rsidRPr="6392E1FB" w:rsidR="003D6EF9">
        <w:rPr>
          <w:rFonts w:ascii="Garamond" w:hAnsi="Garamond"/>
          <w:kern w:val="2"/>
          <w:sz w:val="22"/>
          <w:szCs w:val="22"/>
          <w:lang w:val="es-CO" w:eastAsia="en-US"/>
        </w:rPr>
        <w:t xml:space="preserve">Por la Razón anterior, las metas deberían ser las mismas para todos los despachos policivos de las localidades, hasta que ello no ocurra, en Nuestra localidad no estamos de acuerdo en subir las metas institucionales, por el contrario, se nivelen las metas de otros despachos, que son inferiores a las nuestras y cuando ello ocurra y desde una mirada global e institucional, se fijen metas únicas en todo el Distrito. </w:t>
      </w:r>
    </w:p>
    <w:p w:rsidRPr="00B0105B" w:rsidR="003D6EF9" w:rsidP="6392E1FB" w:rsidRDefault="003D6EF9" w14:paraId="6C6070E2" w14:textId="77777777">
      <w:pPr>
        <w:suppressAutoHyphens w:val="0"/>
        <w:spacing w:after="160" w:line="259" w:lineRule="auto"/>
        <w:jc w:val="both"/>
        <w:rPr>
          <w:rFonts w:ascii="Garamond" w:hAnsi="Garamond"/>
          <w:b w:val="1"/>
          <w:bCs w:val="1"/>
          <w:kern w:val="2"/>
          <w:sz w:val="22"/>
          <w:szCs w:val="22"/>
          <w:lang w:val="es-CO" w:eastAsia="en-US"/>
        </w:rPr>
      </w:pPr>
      <w:r w:rsidRPr="6392E1FB" w:rsidR="003D6EF9">
        <w:rPr>
          <w:rFonts w:ascii="Garamond" w:hAnsi="Garamond"/>
          <w:b w:val="1"/>
          <w:bCs w:val="1"/>
          <w:kern w:val="2"/>
          <w:sz w:val="22"/>
          <w:szCs w:val="22"/>
          <w:lang w:val="es-CO" w:eastAsia="en-US"/>
        </w:rPr>
        <w:t>CAMBIO y AUSENCIA DEL TALENTO HUMANO:</w:t>
      </w:r>
    </w:p>
    <w:p w:rsidRPr="00B0105B" w:rsidR="003D6EF9" w:rsidP="6392E1FB" w:rsidRDefault="003D6EF9" w14:paraId="4AD77F9E" w14:textId="77777777">
      <w:pPr>
        <w:suppressAutoHyphens w:val="0"/>
        <w:spacing w:after="160" w:line="259" w:lineRule="auto"/>
        <w:jc w:val="both"/>
        <w:rPr>
          <w:rFonts w:ascii="Garamond" w:hAnsi="Garamond"/>
          <w:kern w:val="2"/>
          <w:sz w:val="22"/>
          <w:szCs w:val="22"/>
          <w:lang w:val="es-CO" w:eastAsia="en-US"/>
        </w:rPr>
      </w:pPr>
      <w:r w:rsidRPr="6392E1FB" w:rsidR="003D6EF9">
        <w:rPr>
          <w:rFonts w:ascii="Garamond" w:hAnsi="Garamond"/>
          <w:kern w:val="2"/>
          <w:sz w:val="22"/>
          <w:szCs w:val="22"/>
          <w:lang w:val="es-CO" w:eastAsia="en-US"/>
        </w:rPr>
        <w:t xml:space="preserve">Si bien es cierto, se contrata talento humano con unas características y formación determinada, no es menos cierto, que el Derecho Policivo, no se es una materia que se enseñe en todas las aulas mater de la manera intensiva como se requiere, por lo que cada que hay un cambio de talento humano, se requiere hacer un proceso de capacitación y entrenamiento, lo que </w:t>
      </w:r>
      <w:r w:rsidRPr="6392E1FB" w:rsidR="003D6EF9">
        <w:rPr>
          <w:rFonts w:ascii="Garamond" w:hAnsi="Garamond"/>
          <w:kern w:val="2"/>
          <w:sz w:val="22"/>
          <w:szCs w:val="22"/>
          <w:lang w:val="es-CO" w:eastAsia="en-US"/>
        </w:rPr>
        <w:lastRenderedPageBreak/>
        <w:t xml:space="preserve">genera reprocesos en el avance de los procesos y por ende en el cumplimiento de la meta institucional. </w:t>
      </w:r>
    </w:p>
    <w:p w:rsidR="003D6EF9" w:rsidP="6392E1FB" w:rsidRDefault="003D6EF9" w14:paraId="016EAB6C" w14:textId="19F5B396">
      <w:pPr>
        <w:suppressAutoHyphens w:val="0"/>
        <w:spacing w:after="160" w:line="259" w:lineRule="auto"/>
        <w:jc w:val="both"/>
        <w:rPr>
          <w:rFonts w:ascii="Garamond" w:hAnsi="Garamond"/>
          <w:kern w:val="2"/>
          <w:sz w:val="22"/>
          <w:szCs w:val="22"/>
          <w:lang w:val="es-CO" w:eastAsia="en-US"/>
        </w:rPr>
      </w:pPr>
      <w:r w:rsidRPr="6392E1FB" w:rsidR="003D6EF9">
        <w:rPr>
          <w:rFonts w:ascii="Garamond" w:hAnsi="Garamond"/>
          <w:kern w:val="2"/>
          <w:sz w:val="22"/>
          <w:szCs w:val="22"/>
          <w:lang w:val="es-CO" w:eastAsia="en-US"/>
        </w:rPr>
        <w:t>Por otro lado, por los aspectos propios de la contratación del talento humano, hay meses del año, en que los despachos quedan solos prácticamente, a la espera de un proceso contractual, lo que genera retraso en los temas inherentes a los mismos, esto si tenemos en cuenta que el talento humano de planta es poco (4 por despacho: Inspector, Profesional, 2 auxiliares) y que por lo menos durante el año 202</w:t>
      </w:r>
      <w:r w:rsidRPr="6392E1FB" w:rsidR="1E1E52AB">
        <w:rPr>
          <w:rFonts w:ascii="Garamond" w:hAnsi="Garamond"/>
          <w:kern w:val="2"/>
          <w:sz w:val="22"/>
          <w:szCs w:val="22"/>
          <w:lang w:val="es-CO" w:eastAsia="en-US"/>
        </w:rPr>
        <w:t>5</w:t>
      </w:r>
      <w:r w:rsidRPr="6392E1FB" w:rsidR="003D6EF9">
        <w:rPr>
          <w:rFonts w:ascii="Garamond" w:hAnsi="Garamond"/>
          <w:kern w:val="2"/>
          <w:sz w:val="22"/>
          <w:szCs w:val="22"/>
          <w:lang w:val="es-CO" w:eastAsia="en-US"/>
        </w:rPr>
        <w:t xml:space="preserve"> no ha estado completo en las Inspecciones </w:t>
      </w:r>
      <w:r w:rsidRPr="6392E1FB" w:rsidR="007D77C3">
        <w:rPr>
          <w:rFonts w:ascii="Garamond" w:hAnsi="Garamond"/>
          <w:kern w:val="2"/>
          <w:sz w:val="22"/>
          <w:szCs w:val="22"/>
          <w:lang w:val="es-CO" w:eastAsia="en-US"/>
        </w:rPr>
        <w:t>2B</w:t>
      </w:r>
      <w:r w:rsidRPr="6392E1FB" w:rsidR="003D6EF9">
        <w:rPr>
          <w:rFonts w:ascii="Garamond" w:hAnsi="Garamond"/>
          <w:kern w:val="2"/>
          <w:sz w:val="22"/>
          <w:szCs w:val="22"/>
          <w:lang w:val="es-CO" w:eastAsia="en-US"/>
        </w:rPr>
        <w:t xml:space="preserve"> y </w:t>
      </w:r>
      <w:r w:rsidRPr="6392E1FB" w:rsidR="007D77C3">
        <w:rPr>
          <w:rFonts w:ascii="Garamond" w:hAnsi="Garamond"/>
          <w:kern w:val="2"/>
          <w:sz w:val="22"/>
          <w:szCs w:val="22"/>
          <w:lang w:val="es-CO" w:eastAsia="en-US"/>
        </w:rPr>
        <w:t>2C</w:t>
      </w:r>
      <w:r w:rsidRPr="6392E1FB" w:rsidR="003D6EF9">
        <w:rPr>
          <w:rFonts w:ascii="Garamond" w:hAnsi="Garamond"/>
          <w:kern w:val="2"/>
          <w:sz w:val="22"/>
          <w:szCs w:val="22"/>
          <w:lang w:val="es-CO" w:eastAsia="en-US"/>
        </w:rPr>
        <w:t>, quienes han carecido de 1 auxiliar administrativo de planta</w:t>
      </w:r>
      <w:r w:rsidRPr="6392E1FB" w:rsidR="007D77C3">
        <w:rPr>
          <w:rFonts w:ascii="Garamond" w:hAnsi="Garamond"/>
          <w:kern w:val="2"/>
          <w:sz w:val="22"/>
          <w:szCs w:val="22"/>
          <w:lang w:val="es-CO" w:eastAsia="en-US"/>
        </w:rPr>
        <w:t>, así mismo no cuentan con arquitecto y abogado de planta.</w:t>
      </w:r>
    </w:p>
    <w:p w:rsidRPr="00187D94" w:rsidR="006E709F" w:rsidP="5F4A6F67" w:rsidRDefault="006E709F" w14:paraId="11AA6538" w14:textId="04D27BE6" w14:noSpellErr="1">
      <w:pPr>
        <w:suppressAutoHyphens w:val="0"/>
        <w:spacing w:after="160" w:line="259" w:lineRule="auto"/>
        <w:jc w:val="both"/>
        <w:rPr>
          <w:rFonts w:ascii="Garamond" w:hAnsi="Garamond"/>
          <w:b w:val="1"/>
          <w:bCs w:val="1"/>
          <w:kern w:val="2"/>
          <w:sz w:val="22"/>
          <w:szCs w:val="22"/>
          <w:lang w:val="es-CO" w:eastAsia="en-US"/>
        </w:rPr>
      </w:pPr>
      <w:r w:rsidRPr="5F4A6F67" w:rsidR="006E709F">
        <w:rPr>
          <w:rFonts w:ascii="Garamond" w:hAnsi="Garamond"/>
          <w:b w:val="1"/>
          <w:bCs w:val="1"/>
          <w:kern w:val="2"/>
          <w:sz w:val="22"/>
          <w:szCs w:val="22"/>
          <w:lang w:val="es-CO" w:eastAsia="en-US"/>
        </w:rPr>
        <w:t>TIPOLOGIA DE LOS EXPEDIENTES POLICIVOS</w:t>
      </w:r>
    </w:p>
    <w:p w:rsidRPr="00187D94" w:rsidR="006E709F" w:rsidP="5F4A6F67" w:rsidRDefault="00E37191" w14:paraId="1B0CC148" w14:textId="58EAB5F4">
      <w:pPr>
        <w:suppressAutoHyphens w:val="0"/>
        <w:spacing w:after="160" w:line="259" w:lineRule="auto"/>
        <w:jc w:val="both"/>
        <w:rPr>
          <w:rFonts w:ascii="Garamond" w:hAnsi="Garamond"/>
          <w:kern w:val="2"/>
          <w:sz w:val="22"/>
          <w:szCs w:val="22"/>
          <w:lang w:val="es-CO" w:eastAsia="en-US"/>
        </w:rPr>
      </w:pPr>
      <w:r w:rsidRPr="5F4A6F67" w:rsidR="00E37191">
        <w:rPr>
          <w:rFonts w:ascii="Garamond" w:hAnsi="Garamond"/>
          <w:kern w:val="2"/>
          <w:sz w:val="22"/>
          <w:szCs w:val="22"/>
          <w:lang w:val="es-CO" w:eastAsia="en-US"/>
        </w:rPr>
        <w:t xml:space="preserve">De conformidad a lo establecido en la Ley 1801 de 2026 y el Decreto 0768 de 2025 </w:t>
      </w:r>
      <w:r w:rsidRPr="5F4A6F67" w:rsidR="00545EF8">
        <w:rPr>
          <w:rFonts w:ascii="Garamond" w:hAnsi="Garamond"/>
          <w:kern w:val="2"/>
          <w:sz w:val="22"/>
          <w:szCs w:val="22"/>
          <w:lang w:val="es-CO" w:eastAsia="en-US"/>
        </w:rPr>
        <w:t xml:space="preserve">es de recordar que todos los comportamientos contrarios a la convivencia tienen complejidades diferentes para su resolución. En ese estado de las</w:t>
      </w:r>
      <w:r w:rsidRPr="5F4A6F67" w:rsidR="287714B6">
        <w:rPr>
          <w:rFonts w:ascii="Garamond" w:hAnsi="Garamond"/>
          <w:kern w:val="2"/>
          <w:sz w:val="22"/>
          <w:szCs w:val="22"/>
          <w:lang w:val="es-CO" w:eastAsia="en-US"/>
        </w:rPr>
        <w:t xml:space="preserve"> </w:t>
      </w:r>
      <w:r w:rsidRPr="5F4A6F67" w:rsidR="00545EF8">
        <w:rPr>
          <w:rFonts w:ascii="Garamond" w:hAnsi="Garamond"/>
          <w:kern w:val="2"/>
          <w:sz w:val="22"/>
          <w:szCs w:val="22"/>
          <w:lang w:val="es-CO" w:eastAsia="en-US"/>
        </w:rPr>
        <w:t xml:space="preserve">cosas no se pueden realizar comparativos </w:t>
      </w:r>
      <w:r w:rsidRPr="5F4A6F67" w:rsidR="00186BAB">
        <w:rPr>
          <w:rFonts w:ascii="Garamond" w:hAnsi="Garamond"/>
          <w:kern w:val="2"/>
          <w:sz w:val="22"/>
          <w:szCs w:val="22"/>
          <w:lang w:val="es-CO" w:eastAsia="en-US"/>
        </w:rPr>
        <w:t>respecto de</w:t>
      </w:r>
      <w:r w:rsidRPr="5F4A6F67" w:rsidR="00875234">
        <w:rPr>
          <w:rFonts w:ascii="Garamond" w:hAnsi="Garamond"/>
          <w:kern w:val="2"/>
          <w:sz w:val="22"/>
          <w:szCs w:val="22"/>
          <w:lang w:val="es-CO" w:eastAsia="en-US"/>
        </w:rPr>
        <w:t xml:space="preserve">l trámite de </w:t>
      </w:r>
      <w:r w:rsidRPr="5F4A6F67" w:rsidR="00186BAB">
        <w:rPr>
          <w:rFonts w:ascii="Garamond" w:hAnsi="Garamond"/>
          <w:kern w:val="2"/>
          <w:sz w:val="22"/>
          <w:szCs w:val="22"/>
          <w:lang w:val="es-CO" w:eastAsia="en-US"/>
        </w:rPr>
        <w:t xml:space="preserve">las quejas de policía, querella de policía </w:t>
      </w:r>
      <w:r w:rsidRPr="5F4A6F67" w:rsidR="00B632F5">
        <w:rPr>
          <w:rFonts w:ascii="Garamond" w:hAnsi="Garamond"/>
          <w:kern w:val="2"/>
          <w:sz w:val="22"/>
          <w:szCs w:val="22"/>
          <w:lang w:val="es-CO" w:eastAsia="en-US"/>
        </w:rPr>
        <w:t>e impugnaciones de comparendos, y el nivel de dificultad para adoptar la decisión que en derecho corresponda</w:t>
      </w:r>
      <w:r w:rsidRPr="5F4A6F67" w:rsidR="00875234">
        <w:rPr>
          <w:rFonts w:ascii="Garamond" w:hAnsi="Garamond"/>
          <w:kern w:val="2"/>
          <w:sz w:val="22"/>
          <w:szCs w:val="22"/>
          <w:lang w:val="es-CO" w:eastAsia="en-US"/>
        </w:rPr>
        <w:t xml:space="preserve">. Por lo anterior de conformidad al </w:t>
      </w:r>
      <w:r w:rsidRPr="5F4A6F67" w:rsidR="733630F9">
        <w:rPr>
          <w:rFonts w:ascii="Garamond" w:hAnsi="Garamond"/>
          <w:kern w:val="2"/>
          <w:sz w:val="22"/>
          <w:szCs w:val="22"/>
          <w:lang w:val="es-CO" w:eastAsia="en-US"/>
        </w:rPr>
        <w:t xml:space="preserve">número</w:t>
      </w:r>
      <w:r w:rsidRPr="5F4A6F67" w:rsidR="00875234">
        <w:rPr>
          <w:rFonts w:ascii="Garamond" w:hAnsi="Garamond"/>
          <w:kern w:val="2"/>
          <w:sz w:val="22"/>
          <w:szCs w:val="22"/>
          <w:lang w:val="es-CO" w:eastAsia="en-US"/>
        </w:rPr>
        <w:t xml:space="preserve"> de expedientes que se encuentran en cada inspección se tramitan no solo en cumplimiento al derecho al turno, sino también de conformidad a la </w:t>
      </w:r>
      <w:r w:rsidRPr="5F4A6F67" w:rsidR="1598DC1D">
        <w:rPr>
          <w:rFonts w:ascii="Garamond" w:hAnsi="Garamond"/>
          <w:kern w:val="2"/>
          <w:sz w:val="22"/>
          <w:szCs w:val="22"/>
          <w:lang w:val="es-CO" w:eastAsia="en-US"/>
        </w:rPr>
        <w:t xml:space="preserve">práctica</w:t>
      </w:r>
      <w:r w:rsidRPr="5F4A6F67" w:rsidR="00875234">
        <w:rPr>
          <w:rFonts w:ascii="Garamond" w:hAnsi="Garamond"/>
          <w:kern w:val="2"/>
          <w:sz w:val="22"/>
          <w:szCs w:val="22"/>
          <w:lang w:val="es-CO" w:eastAsia="en-US"/>
        </w:rPr>
        <w:t xml:space="preserve"> probatoria que amerite dar cumplimiento a lo exigido en la norma y las ritualidades propias del procedimiento, sino también a las solicitudes que presentan cada una de las partes. </w:t>
      </w:r>
      <w:r w:rsidRPr="5F4A6F67" w:rsidR="00875234">
        <w:rPr>
          <w:rFonts w:ascii="Garamond" w:hAnsi="Garamond"/>
          <w:kern w:val="2"/>
          <w:sz w:val="22"/>
          <w:szCs w:val="22"/>
          <w:lang w:val="es-CO" w:eastAsia="en-US"/>
        </w:rPr>
        <w:t xml:space="preserve">Mas aun cuando de manera excepcional por parte de cada apoderado judicial, tienen a acudir a todas las instancias con el fin de que se accedan a sus pretensiones, tales como: Impugnaciones, recusaciones, o suspensiones de procesos por decisiones de orden judicial que impiden que el despacho adopte la decisión que en derecho corresponda, y que la decisión de archivo no resulte procedente.</w:t>
      </w:r>
      <w:r w:rsidRPr="5F4A6F67" w:rsidR="00875234">
        <w:rPr>
          <w:rFonts w:ascii="Garamond" w:hAnsi="Garamond"/>
          <w:kern w:val="2"/>
          <w:sz w:val="22"/>
          <w:szCs w:val="22"/>
          <w:lang w:val="es-CO" w:eastAsia="en-US"/>
        </w:rPr>
        <w:t xml:space="preserve"> </w:t>
      </w:r>
    </w:p>
    <w:p w:rsidRPr="00187D94" w:rsidR="006E709F" w:rsidP="6392E1FB" w:rsidRDefault="006E709F" w14:paraId="6E62198D" w14:textId="5EDB2A45" w14:noSpellErr="1">
      <w:pPr>
        <w:suppressAutoHyphens w:val="0"/>
        <w:spacing w:after="160" w:line="259" w:lineRule="auto"/>
        <w:jc w:val="both"/>
        <w:rPr>
          <w:rFonts w:ascii="Garamond" w:hAnsi="Garamond"/>
          <w:b w:val="1"/>
          <w:bCs w:val="1"/>
          <w:kern w:val="2"/>
          <w:sz w:val="22"/>
          <w:szCs w:val="22"/>
          <w:lang w:val="es-CO" w:eastAsia="en-US"/>
        </w:rPr>
      </w:pPr>
      <w:r w:rsidRPr="6392E1FB" w:rsidR="006E709F">
        <w:rPr>
          <w:rFonts w:ascii="Garamond" w:hAnsi="Garamond"/>
          <w:b w:val="1"/>
          <w:bCs w:val="1"/>
          <w:kern w:val="2"/>
          <w:sz w:val="22"/>
          <w:szCs w:val="22"/>
          <w:lang w:val="es-CO" w:eastAsia="en-US"/>
        </w:rPr>
        <w:t>DECRETO 0768 DE 2025</w:t>
      </w:r>
    </w:p>
    <w:p w:rsidRPr="00187D94" w:rsidR="00545EF8" w:rsidP="6392E1FB" w:rsidRDefault="00545EF8" w14:paraId="28403BCB" w14:textId="77777777" w14:noSpellErr="1">
      <w:pPr>
        <w:suppressAutoHyphens w:val="0"/>
        <w:spacing w:after="160" w:line="259" w:lineRule="auto"/>
        <w:jc w:val="both"/>
        <w:rPr>
          <w:rFonts w:ascii="Garamond" w:hAnsi="Garamond"/>
          <w:b w:val="1"/>
          <w:bCs w:val="1"/>
          <w:kern w:val="2"/>
          <w:sz w:val="22"/>
          <w:szCs w:val="22"/>
          <w:lang w:val="es-MX" w:eastAsia="en-US"/>
        </w:rPr>
      </w:pPr>
      <w:r w:rsidRPr="6392E1FB" w:rsidR="00545EF8">
        <w:rPr>
          <w:rFonts w:ascii="Garamond" w:hAnsi="Garamond"/>
          <w:kern w:val="2"/>
          <w:sz w:val="22"/>
          <w:szCs w:val="22"/>
          <w:lang w:val="es-CO" w:eastAsia="en-US"/>
        </w:rPr>
        <w:t>Con la expedición del Decreto 768 del 2025 “</w:t>
      </w:r>
      <w:r w:rsidRPr="6392E1FB" w:rsidR="00545EF8">
        <w:rPr>
          <w:rFonts w:ascii="Garamond" w:hAnsi="Garamond"/>
          <w:i w:val="1"/>
          <w:iCs w:val="1"/>
          <w:kern w:val="2"/>
          <w:sz w:val="22"/>
          <w:szCs w:val="22"/>
          <w:lang w:val="es-MX" w:eastAsia="en-US"/>
        </w:rPr>
        <w:t>Por medio del cual se adiciona el capítulo </w:t>
      </w:r>
      <w:hyperlink w:history="1" w:anchor="L.2.P.2.T.8.C.18" r:id="rId10">
        <w:r w:rsidRPr="6392E1FB" w:rsidR="00545EF8">
          <w:rPr>
            <w:rStyle w:val="Hipervnculo"/>
            <w:rFonts w:ascii="Garamond" w:hAnsi="Garamond"/>
            <w:i w:val="1"/>
            <w:iCs w:val="1"/>
            <w:kern w:val="2"/>
            <w:sz w:val="22"/>
            <w:szCs w:val="22"/>
            <w:lang w:val="es-MX" w:eastAsia="en-US"/>
          </w:rPr>
          <w:t>XVIII</w:t>
        </w:r>
      </w:hyperlink>
      <w:r w:rsidRPr="6392E1FB" w:rsidR="00545EF8">
        <w:rPr>
          <w:rFonts w:ascii="Garamond" w:hAnsi="Garamond"/>
          <w:i w:val="1"/>
          <w:iCs w:val="1"/>
          <w:kern w:val="2"/>
          <w:sz w:val="22"/>
          <w:szCs w:val="22"/>
          <w:lang w:val="es-MX" w:eastAsia="en-US"/>
        </w:rPr>
        <w:t> al Título 8, a la Parte 2 del Libro 2 del Decreto 1070 de 2015, "Decreto Único Reglamentario del Sector Administrativo de Defensa", para reglamentar parcialmente la Ley </w:t>
      </w:r>
      <w:hyperlink w:history="1" r:id="R5d6201c451ec436a">
        <w:r w:rsidRPr="6392E1FB" w:rsidR="00545EF8">
          <w:rPr>
            <w:rStyle w:val="Hipervnculo"/>
            <w:rFonts w:ascii="Garamond" w:hAnsi="Garamond"/>
            <w:i w:val="1"/>
            <w:iCs w:val="1"/>
            <w:kern w:val="2"/>
            <w:sz w:val="22"/>
            <w:szCs w:val="22"/>
            <w:lang w:val="es-MX" w:eastAsia="en-US"/>
          </w:rPr>
          <w:t>1801</w:t>
        </w:r>
      </w:hyperlink>
      <w:r w:rsidRPr="6392E1FB" w:rsidR="00545EF8">
        <w:rPr>
          <w:rFonts w:ascii="Garamond" w:hAnsi="Garamond"/>
          <w:i w:val="1"/>
          <w:iCs w:val="1"/>
          <w:kern w:val="2"/>
          <w:sz w:val="22"/>
          <w:szCs w:val="22"/>
          <w:lang w:val="es-MX" w:eastAsia="en-US"/>
        </w:rPr>
        <w:t xml:space="preserve"> de 2016, Por la cual se expide el Código Nacional de Seguridad y Convivencia Ciudadana”, </w:t>
      </w:r>
      <w:r w:rsidRPr="6392E1FB" w:rsidR="00545EF8">
        <w:rPr>
          <w:rFonts w:ascii="Garamond" w:hAnsi="Garamond"/>
          <w:kern w:val="2"/>
          <w:sz w:val="22"/>
          <w:szCs w:val="22"/>
          <w:lang w:val="es-MX" w:eastAsia="en-US"/>
        </w:rPr>
        <w:t>el Gobierno Nacional reglamentó la forma de evaluar la gestión y desempeño de las Autoridades de Policía, incluidos los Inspectores de Convivencia y Paz. En ese sentido, el artículo 2.2.8.18.11.11. de dicho decreto señala:</w:t>
      </w:r>
    </w:p>
    <w:p w:rsidRPr="00187D94" w:rsidR="00545EF8" w:rsidP="6392E1FB" w:rsidRDefault="00545EF8" w14:paraId="4342A0A8" w14:textId="77777777" w14:noSpellErr="1">
      <w:pPr>
        <w:suppressAutoHyphens w:val="0"/>
        <w:spacing w:after="160" w:line="259" w:lineRule="auto"/>
        <w:jc w:val="both"/>
        <w:rPr>
          <w:rFonts w:ascii="Garamond" w:hAnsi="Garamond"/>
          <w:i w:val="1"/>
          <w:iCs w:val="1"/>
          <w:kern w:val="2"/>
          <w:sz w:val="22"/>
          <w:szCs w:val="22"/>
          <w:lang w:val="es-CO" w:eastAsia="en-US"/>
        </w:rPr>
      </w:pPr>
      <w:r w:rsidRPr="6392E1FB" w:rsidR="00545EF8">
        <w:rPr>
          <w:rFonts w:ascii="Garamond" w:hAnsi="Garamond"/>
          <w:i w:val="1"/>
          <w:iCs w:val="1"/>
          <w:kern w:val="2"/>
          <w:sz w:val="22"/>
          <w:szCs w:val="22"/>
          <w:lang w:val="es-MX" w:eastAsia="en-US"/>
        </w:rPr>
        <w:t>“No constituirán criterios de evaluación de la gestión y el desempeño de las autoridades de policía, la cantidad de órdenes de comparendo, traslados por protección, medidas correctivas o decisiones en el proceso único de policía.”</w:t>
      </w:r>
    </w:p>
    <w:p w:rsidRPr="00187D94" w:rsidR="00545EF8" w:rsidP="6392E1FB" w:rsidRDefault="00545EF8" w14:paraId="6E1A1290" w14:textId="77777777" w14:noSpellErr="1">
      <w:pPr>
        <w:jc w:val="both"/>
        <w:rPr>
          <w:rFonts w:ascii="Garamond" w:hAnsi="Garamond" w:cs="Arial"/>
          <w:sz w:val="22"/>
          <w:szCs w:val="22"/>
          <w:lang w:val="es-CO"/>
        </w:rPr>
      </w:pPr>
      <w:r w:rsidRPr="6392E1FB" w:rsidR="00545EF8">
        <w:rPr>
          <w:rFonts w:ascii="Garamond" w:hAnsi="Garamond" w:cs="Arial"/>
          <w:sz w:val="22"/>
          <w:szCs w:val="22"/>
          <w:lang w:val="es-CO"/>
        </w:rPr>
        <w:t xml:space="preserve">Pues bien, en la medida que las metas propuestas en el plan de gestión constituyen actualmente un criterio de evaluación de la gestión y el desempeño de los Inspectores e Inspectoras de Convivencia y Paz de la Localidad de Chapinero, resulta improcedente y contrario a la norma citada que la Oficina Asesora de Planeación de la SDG introduzca dentro de las metas 9 y 10 una cantidad determinada de decisiones (fallos) e impulsos en relación con las actuaciones a cargo de las Inspecciones. </w:t>
      </w:r>
    </w:p>
    <w:p w:rsidRPr="00187D94" w:rsidR="00545EF8" w:rsidP="6392E1FB" w:rsidRDefault="00545EF8" w14:paraId="79470DBA" w14:textId="77777777" w14:noSpellErr="1">
      <w:pPr>
        <w:jc w:val="both"/>
        <w:rPr>
          <w:rFonts w:ascii="Garamond" w:hAnsi="Garamond" w:cs="Arial"/>
          <w:sz w:val="22"/>
          <w:szCs w:val="22"/>
          <w:lang w:val="es-CO"/>
        </w:rPr>
      </w:pPr>
    </w:p>
    <w:p w:rsidRPr="00187D94" w:rsidR="00545EF8" w:rsidP="6392E1FB" w:rsidRDefault="00545EF8" w14:paraId="35E69CAB" w14:textId="54721836" w14:noSpellErr="1">
      <w:pPr>
        <w:jc w:val="both"/>
        <w:rPr>
          <w:rFonts w:ascii="Garamond" w:hAnsi="Garamond"/>
          <w:kern w:val="2"/>
          <w:sz w:val="22"/>
          <w:szCs w:val="22"/>
          <w:lang w:eastAsia="en-US"/>
        </w:rPr>
      </w:pPr>
      <w:r w:rsidRPr="6392E1FB" w:rsidR="00545EF8">
        <w:rPr>
          <w:rFonts w:ascii="Garamond" w:hAnsi="Garamond" w:cs="Arial"/>
          <w:sz w:val="22"/>
          <w:szCs w:val="22"/>
          <w:lang w:val="es-CO"/>
        </w:rPr>
        <w:t xml:space="preserve">Así las cosas, dicha oficina deberá replantear las metas propuestas ya que como se observa, no se ajustan a la </w:t>
      </w:r>
      <w:r w:rsidRPr="6392E1FB" w:rsidR="00545EF8">
        <w:rPr>
          <w:rFonts w:ascii="Garamond" w:hAnsi="Garamond" w:cs="Arial"/>
          <w:sz w:val="22"/>
          <w:szCs w:val="22"/>
          <w:lang w:val="es-CO"/>
        </w:rPr>
        <w:t xml:space="preserve">prohición</w:t>
      </w:r>
      <w:r w:rsidRPr="6392E1FB" w:rsidR="00545EF8">
        <w:rPr>
          <w:rFonts w:ascii="Garamond" w:hAnsi="Garamond" w:cs="Arial"/>
          <w:sz w:val="22"/>
          <w:szCs w:val="22"/>
          <w:lang w:val="es-CO"/>
        </w:rPr>
        <w:t xml:space="preserve"> contenida en el </w:t>
      </w:r>
      <w:r w:rsidRPr="6392E1FB" w:rsidR="00545EF8">
        <w:rPr>
          <w:rFonts w:ascii="Garamond" w:hAnsi="Garamond"/>
          <w:kern w:val="2"/>
          <w:sz w:val="22"/>
          <w:szCs w:val="22"/>
          <w:lang w:val="es-MX" w:eastAsia="en-US"/>
        </w:rPr>
        <w:t xml:space="preserve">2.2.8.18.11.11. del Decreto 768 de 2025. En ese sentido, </w:t>
      </w:r>
      <w:r w:rsidRPr="6392E1FB" w:rsidR="00545EF8">
        <w:rPr>
          <w:rFonts w:ascii="Garamond" w:hAnsi="Garamond"/>
          <w:kern w:val="2"/>
          <w:sz w:val="22"/>
          <w:szCs w:val="22"/>
          <w:lang w:eastAsia="en-US"/>
        </w:rPr>
        <w:t>se debe transitar de un enfoque cuantitativo-represivo a uno cualitativo-preventivo, alineado con los principios del Código Nacional de Seguridad y Convivencia Ciudadana (Ley 1801 de 2016). Con dicho propósito proponemos las siguientes metas no basadas en cantidad de fallos e impulsos procesales de las actuaciones de policía</w:t>
      </w:r>
      <w:r w:rsidRPr="6392E1FB" w:rsidR="00BA7EEC">
        <w:rPr>
          <w:rFonts w:ascii="Garamond" w:hAnsi="Garamond"/>
          <w:kern w:val="2"/>
          <w:sz w:val="22"/>
          <w:szCs w:val="22"/>
          <w:lang w:eastAsia="en-US"/>
        </w:rPr>
        <w:t>.</w:t>
      </w:r>
    </w:p>
    <w:p w:rsidRPr="00187D94" w:rsidR="00875234" w:rsidP="6392E1FB" w:rsidRDefault="00875234" w14:paraId="17ACA83A" w14:textId="77777777" w14:noSpellErr="1">
      <w:pPr>
        <w:suppressAutoHyphens w:val="0"/>
        <w:spacing w:after="160" w:line="259" w:lineRule="auto"/>
        <w:jc w:val="both"/>
        <w:rPr>
          <w:rFonts w:ascii="Garamond" w:hAnsi="Garamond"/>
          <w:b w:val="1"/>
          <w:bCs w:val="1"/>
          <w:kern w:val="2"/>
          <w:sz w:val="22"/>
          <w:szCs w:val="22"/>
          <w:lang w:val="es-CO" w:eastAsia="en-US"/>
        </w:rPr>
      </w:pPr>
    </w:p>
    <w:p w:rsidRPr="00187D94" w:rsidR="006E709F" w:rsidP="6392E1FB" w:rsidRDefault="006E709F" w14:paraId="4448B48C" w14:textId="791E3A39" w14:noSpellErr="1">
      <w:pPr>
        <w:suppressAutoHyphens w:val="0"/>
        <w:spacing w:after="160" w:line="259" w:lineRule="auto"/>
        <w:jc w:val="both"/>
        <w:rPr>
          <w:rFonts w:ascii="Garamond" w:hAnsi="Garamond"/>
          <w:b w:val="1"/>
          <w:bCs w:val="1"/>
          <w:kern w:val="2"/>
          <w:sz w:val="22"/>
          <w:szCs w:val="22"/>
          <w:lang w:val="es-CO" w:eastAsia="en-US"/>
        </w:rPr>
      </w:pPr>
      <w:r w:rsidRPr="6392E1FB" w:rsidR="006E709F">
        <w:rPr>
          <w:rFonts w:ascii="Garamond" w:hAnsi="Garamond"/>
          <w:b w:val="1"/>
          <w:bCs w:val="1"/>
          <w:kern w:val="2"/>
          <w:sz w:val="22"/>
          <w:szCs w:val="22"/>
          <w:lang w:val="es-CO" w:eastAsia="en-US"/>
        </w:rPr>
        <w:t xml:space="preserve">PROCEDIMIENTO VERBAL ABREVIADO </w:t>
      </w:r>
    </w:p>
    <w:p w:rsidRPr="00187D94" w:rsidR="006E709F" w:rsidP="6392E1FB" w:rsidRDefault="006E709F" w14:paraId="39AE5ED9" w14:textId="58A26A28" w14:noSpellErr="1">
      <w:pPr>
        <w:suppressAutoHyphens w:val="0"/>
        <w:spacing w:after="160" w:line="259" w:lineRule="auto"/>
        <w:jc w:val="both"/>
        <w:rPr>
          <w:rFonts w:ascii="Garamond" w:hAnsi="Garamond"/>
          <w:kern w:val="2"/>
          <w:sz w:val="22"/>
          <w:szCs w:val="22"/>
          <w:lang w:val="es-CO" w:eastAsia="en-US"/>
        </w:rPr>
      </w:pPr>
      <w:r w:rsidRPr="6392E1FB" w:rsidR="006E709F">
        <w:rPr>
          <w:rFonts w:ascii="Garamond" w:hAnsi="Garamond"/>
          <w:kern w:val="2"/>
          <w:sz w:val="22"/>
          <w:szCs w:val="22"/>
          <w:lang w:val="es-CO" w:eastAsia="en-US"/>
        </w:rPr>
        <w:t xml:space="preserve">Es importante tener en cuenta, que de conformidad al procedimiento establecido en la ley 1801 de 2016 y reglamentado por el Decreto 0768 de 2025, se contempla una serie de etapas que se deben cumplir con el </w:t>
      </w:r>
      <w:r w:rsidRPr="6392E1FB" w:rsidR="006E709F">
        <w:rPr>
          <w:rFonts w:ascii="Garamond" w:hAnsi="Garamond"/>
          <w:kern w:val="2"/>
          <w:sz w:val="22"/>
          <w:szCs w:val="22"/>
          <w:lang w:val="es-CO" w:eastAsia="en-US"/>
        </w:rPr>
        <w:t xml:space="preserve">animo</w:t>
      </w:r>
      <w:r w:rsidRPr="6392E1FB" w:rsidR="006E709F">
        <w:rPr>
          <w:rFonts w:ascii="Garamond" w:hAnsi="Garamond"/>
          <w:kern w:val="2"/>
          <w:sz w:val="22"/>
          <w:szCs w:val="22"/>
          <w:lang w:val="es-CO" w:eastAsia="en-US"/>
        </w:rPr>
        <w:t xml:space="preserve"> de garantizar el derecho al debido proceso y defensa y contradicción de los extremos procesales. El incremento de la meta fijada para la vigencia 2026 desconoce que los procesos policivos de orden administrativo y jurisdiccional es dinámico de conformidad a las practicas probatorias propias de los diferentes comportamientos contrarios a la </w:t>
      </w:r>
      <w:r w:rsidRPr="6392E1FB" w:rsidR="006E709F">
        <w:rPr>
          <w:rFonts w:ascii="Garamond" w:hAnsi="Garamond"/>
          <w:kern w:val="2"/>
          <w:sz w:val="22"/>
          <w:szCs w:val="22"/>
          <w:lang w:val="es-CO" w:eastAsia="en-US"/>
        </w:rPr>
        <w:lastRenderedPageBreak/>
        <w:t xml:space="preserve">convivencia. Los testimonios, declaraciones de parte, oficios a </w:t>
      </w:r>
      <w:r w:rsidRPr="6392E1FB" w:rsidR="00A278CC">
        <w:rPr>
          <w:rFonts w:ascii="Garamond" w:hAnsi="Garamond"/>
          <w:kern w:val="2"/>
          <w:sz w:val="22"/>
          <w:szCs w:val="22"/>
          <w:lang w:val="es-CO" w:eastAsia="en-US"/>
        </w:rPr>
        <w:t>entidades de orden distrital y nacional, visitas técnicas de verificación</w:t>
      </w:r>
      <w:r w:rsidRPr="6392E1FB" w:rsidR="00696E5F">
        <w:rPr>
          <w:rFonts w:ascii="Garamond" w:hAnsi="Garamond"/>
          <w:kern w:val="2"/>
          <w:sz w:val="22"/>
          <w:szCs w:val="22"/>
          <w:lang w:val="es-CO" w:eastAsia="en-US"/>
        </w:rPr>
        <w:t xml:space="preserve"> y peritaje especializados</w:t>
      </w:r>
      <w:r w:rsidRPr="6392E1FB" w:rsidR="00A278CC">
        <w:rPr>
          <w:rFonts w:ascii="Garamond" w:hAnsi="Garamond"/>
          <w:kern w:val="2"/>
          <w:sz w:val="22"/>
          <w:szCs w:val="22"/>
          <w:lang w:val="es-CO" w:eastAsia="en-US"/>
        </w:rPr>
        <w:t xml:space="preserve">, así como solicitudes de aplazamiento por parte de los intervinientes del proceso policivo </w:t>
      </w:r>
      <w:r w:rsidRPr="6392E1FB" w:rsidR="00E37191">
        <w:rPr>
          <w:rFonts w:ascii="Garamond" w:hAnsi="Garamond"/>
          <w:kern w:val="2"/>
          <w:sz w:val="22"/>
          <w:szCs w:val="22"/>
          <w:lang w:val="es-CO" w:eastAsia="en-US"/>
        </w:rPr>
        <w:t>y</w:t>
      </w:r>
      <w:r w:rsidRPr="6392E1FB" w:rsidR="00A278CC">
        <w:rPr>
          <w:rFonts w:ascii="Garamond" w:hAnsi="Garamond"/>
          <w:kern w:val="2"/>
          <w:sz w:val="22"/>
          <w:szCs w:val="22"/>
          <w:lang w:val="es-CO" w:eastAsia="en-US"/>
        </w:rPr>
        <w:t xml:space="preserve"> sus apoderados de confianza</w:t>
      </w:r>
      <w:r w:rsidRPr="6392E1FB" w:rsidR="00696E5F">
        <w:rPr>
          <w:rFonts w:ascii="Garamond" w:hAnsi="Garamond"/>
          <w:kern w:val="2"/>
          <w:sz w:val="22"/>
          <w:szCs w:val="22"/>
          <w:lang w:val="es-CO" w:eastAsia="en-US"/>
        </w:rPr>
        <w:t>, implican demoras en la toma de decisión definitiva dentro de los procesos</w:t>
      </w:r>
      <w:r w:rsidRPr="6392E1FB" w:rsidR="00E37191">
        <w:rPr>
          <w:rFonts w:ascii="Garamond" w:hAnsi="Garamond"/>
          <w:kern w:val="2"/>
          <w:sz w:val="22"/>
          <w:szCs w:val="22"/>
          <w:lang w:val="es-CO" w:eastAsia="en-US"/>
        </w:rPr>
        <w:t xml:space="preserve"> considerada como FALLO</w:t>
      </w:r>
      <w:r w:rsidRPr="6392E1FB" w:rsidR="00696E5F">
        <w:rPr>
          <w:rFonts w:ascii="Garamond" w:hAnsi="Garamond"/>
          <w:kern w:val="2"/>
          <w:sz w:val="22"/>
          <w:szCs w:val="22"/>
          <w:lang w:val="es-CO" w:eastAsia="en-US"/>
        </w:rPr>
        <w:t xml:space="preserve">, </w:t>
      </w:r>
      <w:r w:rsidRPr="6392E1FB" w:rsidR="00E37191">
        <w:rPr>
          <w:rFonts w:ascii="Garamond" w:hAnsi="Garamond"/>
          <w:kern w:val="2"/>
          <w:sz w:val="22"/>
          <w:szCs w:val="22"/>
          <w:lang w:val="es-CO" w:eastAsia="en-US"/>
        </w:rPr>
        <w:t>más</w:t>
      </w:r>
      <w:r w:rsidRPr="6392E1FB" w:rsidR="00696E5F">
        <w:rPr>
          <w:rFonts w:ascii="Garamond" w:hAnsi="Garamond"/>
          <w:kern w:val="2"/>
          <w:sz w:val="22"/>
          <w:szCs w:val="22"/>
          <w:lang w:val="es-CO" w:eastAsia="en-US"/>
        </w:rPr>
        <w:t xml:space="preserve"> </w:t>
      </w:r>
      <w:r w:rsidRPr="6392E1FB" w:rsidR="00E37191">
        <w:rPr>
          <w:rFonts w:ascii="Garamond" w:hAnsi="Garamond"/>
          <w:kern w:val="2"/>
          <w:sz w:val="22"/>
          <w:szCs w:val="22"/>
          <w:lang w:val="es-CO" w:eastAsia="en-US"/>
        </w:rPr>
        <w:t>aún</w:t>
      </w:r>
      <w:r w:rsidRPr="6392E1FB" w:rsidR="00696E5F">
        <w:rPr>
          <w:rFonts w:ascii="Garamond" w:hAnsi="Garamond"/>
          <w:kern w:val="2"/>
          <w:sz w:val="22"/>
          <w:szCs w:val="22"/>
          <w:lang w:val="es-CO" w:eastAsia="en-US"/>
        </w:rPr>
        <w:t xml:space="preserve"> cuando la fijación de fecha para audiencias </w:t>
      </w:r>
      <w:r w:rsidRPr="6392E1FB" w:rsidR="00696E5F">
        <w:rPr>
          <w:rFonts w:ascii="Garamond" w:hAnsi="Garamond"/>
          <w:kern w:val="2"/>
          <w:sz w:val="22"/>
          <w:szCs w:val="22"/>
          <w:lang w:val="es-CO" w:eastAsia="en-US"/>
        </w:rPr>
        <w:t xml:space="preserve">publicas</w:t>
      </w:r>
      <w:r w:rsidRPr="6392E1FB" w:rsidR="00696E5F">
        <w:rPr>
          <w:rFonts w:ascii="Garamond" w:hAnsi="Garamond"/>
          <w:kern w:val="2"/>
          <w:sz w:val="22"/>
          <w:szCs w:val="22"/>
          <w:lang w:val="es-CO" w:eastAsia="en-US"/>
        </w:rPr>
        <w:t xml:space="preserve"> debe respetar el derecho al turno salvo las consideraciones especiales previstas en la Resolución </w:t>
      </w:r>
      <w:r w:rsidRPr="6392E1FB" w:rsidR="00696E5F">
        <w:rPr>
          <w:rFonts w:ascii="Garamond" w:hAnsi="Garamond"/>
          <w:kern w:val="2"/>
          <w:sz w:val="22"/>
          <w:szCs w:val="22"/>
          <w:lang w:val="es-CO" w:eastAsia="en-US"/>
        </w:rPr>
        <w:t xml:space="preserve">622 </w:t>
      </w:r>
      <w:r w:rsidRPr="6392E1FB" w:rsidR="00696E5F">
        <w:rPr>
          <w:rFonts w:ascii="Garamond" w:hAnsi="Garamond"/>
          <w:kern w:val="2"/>
          <w:sz w:val="22"/>
          <w:szCs w:val="22"/>
          <w:lang w:val="es-CO" w:eastAsia="en-US"/>
        </w:rPr>
        <w:t>de</w:t>
      </w:r>
      <w:r w:rsidRPr="6392E1FB" w:rsidR="00696E5F">
        <w:rPr>
          <w:rFonts w:ascii="Garamond" w:hAnsi="Garamond"/>
          <w:kern w:val="2"/>
          <w:sz w:val="22"/>
          <w:szCs w:val="22"/>
          <w:lang w:val="es-CO" w:eastAsia="en-US"/>
        </w:rPr>
        <w:t xml:space="preserve"> 2024</w:t>
      </w:r>
      <w:r w:rsidRPr="6392E1FB" w:rsidR="00696E5F">
        <w:rPr>
          <w:rFonts w:ascii="Garamond" w:hAnsi="Garamond"/>
          <w:kern w:val="2"/>
          <w:sz w:val="22"/>
          <w:szCs w:val="22"/>
          <w:lang w:val="es-CO" w:eastAsia="en-US"/>
        </w:rPr>
        <w:t xml:space="preserve">. </w:t>
      </w:r>
    </w:p>
    <w:p w:rsidRPr="00187D94" w:rsidR="00545EF8" w:rsidP="6392E1FB" w:rsidRDefault="00545EF8" w14:paraId="61A6838E" w14:textId="561EBEE8" w14:noSpellErr="1">
      <w:pPr>
        <w:suppressAutoHyphens w:val="0"/>
        <w:spacing w:after="160" w:line="259" w:lineRule="auto"/>
        <w:jc w:val="both"/>
        <w:rPr>
          <w:rFonts w:ascii="Garamond" w:hAnsi="Garamond"/>
          <w:b w:val="1"/>
          <w:bCs w:val="1"/>
          <w:kern w:val="2"/>
          <w:sz w:val="22"/>
          <w:szCs w:val="22"/>
          <w:lang w:val="es-CO" w:eastAsia="en-US"/>
        </w:rPr>
      </w:pPr>
      <w:r w:rsidRPr="6392E1FB" w:rsidR="00545EF8">
        <w:rPr>
          <w:rFonts w:ascii="Garamond" w:hAnsi="Garamond"/>
          <w:b w:val="1"/>
          <w:bCs w:val="1"/>
          <w:kern w:val="2"/>
          <w:sz w:val="22"/>
          <w:szCs w:val="22"/>
          <w:lang w:val="es-CO" w:eastAsia="en-US"/>
        </w:rPr>
        <w:t>NUMERO DE EXPEDIENTE EN CADA INSPECCION</w:t>
      </w:r>
    </w:p>
    <w:p w:rsidR="00545EF8" w:rsidP="5F4A6F67" w:rsidRDefault="00875234" w14:paraId="1E2FB6F7" w14:textId="22C3B895" w14:noSpellErr="1">
      <w:pPr>
        <w:suppressAutoHyphens w:val="0"/>
        <w:spacing w:after="160" w:line="259" w:lineRule="auto"/>
        <w:jc w:val="both"/>
        <w:rPr>
          <w:rFonts w:ascii="Garamond" w:hAnsi="Garamond"/>
          <w:kern w:val="2"/>
          <w:sz w:val="22"/>
          <w:szCs w:val="22"/>
          <w:lang w:val="es-CO" w:eastAsia="en-US"/>
        </w:rPr>
      </w:pPr>
      <w:r w:rsidRPr="6392E1FB" w:rsidR="00875234">
        <w:rPr>
          <w:rFonts w:ascii="Garamond" w:hAnsi="Garamond"/>
          <w:kern w:val="2"/>
          <w:sz w:val="22"/>
          <w:szCs w:val="22"/>
          <w:lang w:val="es-CO" w:eastAsia="en-US"/>
        </w:rPr>
        <w:t xml:space="preserve">Sobre este aparte es importante aclarar que cada inspección cuenta con aproximadamente 4.000 expedientes, lo que implica que la meta no sea sostenible en el tiempo dependiendo de la etapa procesal en la que se encuentra cada uno, adicional a que la tarea de establecer la </w:t>
      </w:r>
      <w:r w:rsidRPr="6392E1FB" w:rsidR="00D1683A">
        <w:rPr>
          <w:rFonts w:ascii="Garamond" w:hAnsi="Garamond"/>
          <w:kern w:val="2"/>
          <w:sz w:val="22"/>
          <w:szCs w:val="22"/>
          <w:lang w:val="es-CO" w:eastAsia="en-US"/>
        </w:rPr>
        <w:t xml:space="preserve">teoría jurídica aplicable a cada caso en particular requiere de un </w:t>
      </w:r>
      <w:r w:rsidRPr="6392E1FB" w:rsidR="00187D94">
        <w:rPr>
          <w:rFonts w:ascii="Garamond" w:hAnsi="Garamond"/>
          <w:kern w:val="2"/>
          <w:sz w:val="22"/>
          <w:szCs w:val="22"/>
          <w:lang w:val="es-CO" w:eastAsia="en-US"/>
        </w:rPr>
        <w:t>término</w:t>
      </w:r>
      <w:r w:rsidRPr="6392E1FB" w:rsidR="00D1683A">
        <w:rPr>
          <w:rFonts w:ascii="Garamond" w:hAnsi="Garamond"/>
          <w:kern w:val="2"/>
          <w:sz w:val="22"/>
          <w:szCs w:val="22"/>
          <w:lang w:val="es-CO" w:eastAsia="en-US"/>
        </w:rPr>
        <w:t xml:space="preserve"> prudencial </w:t>
      </w:r>
      <w:r w:rsidRPr="6392E1FB" w:rsidR="00187D94">
        <w:rPr>
          <w:rFonts w:ascii="Garamond" w:hAnsi="Garamond"/>
          <w:kern w:val="2"/>
          <w:sz w:val="22"/>
          <w:szCs w:val="22"/>
          <w:lang w:val="es-CO" w:eastAsia="en-US"/>
        </w:rPr>
        <w:t xml:space="preserve">para su definición </w:t>
      </w:r>
      <w:r w:rsidRPr="6392E1FB" w:rsidR="00D1683A">
        <w:rPr>
          <w:rFonts w:ascii="Garamond" w:hAnsi="Garamond"/>
          <w:kern w:val="2"/>
          <w:sz w:val="22"/>
          <w:szCs w:val="22"/>
          <w:lang w:val="es-CO" w:eastAsia="en-US"/>
        </w:rPr>
        <w:t xml:space="preserve">y según la </w:t>
      </w:r>
      <w:r w:rsidRPr="6392E1FB" w:rsidR="00187D94">
        <w:rPr>
          <w:rFonts w:ascii="Garamond" w:hAnsi="Garamond"/>
          <w:kern w:val="2"/>
          <w:sz w:val="22"/>
          <w:szCs w:val="22"/>
          <w:lang w:val="es-CO" w:eastAsia="en-US"/>
        </w:rPr>
        <w:t>práctica</w:t>
      </w:r>
      <w:r w:rsidRPr="6392E1FB" w:rsidR="00D1683A">
        <w:rPr>
          <w:rFonts w:ascii="Garamond" w:hAnsi="Garamond"/>
          <w:kern w:val="2"/>
          <w:sz w:val="22"/>
          <w:szCs w:val="22"/>
          <w:lang w:val="es-CO" w:eastAsia="en-US"/>
        </w:rPr>
        <w:t xml:space="preserve"> de los despachos se evidencia que el trabajo resulta inversamente proporcional. Tal y como queda registrado en los aplicativos de seguimiento, no siempre la inspección logra fallar o emitir decisión de fondo del mismo número o más de expedientes que ingresan por reparto a las inspecciones</w:t>
      </w:r>
      <w:r w:rsidRPr="6392E1FB" w:rsidR="00187D94">
        <w:rPr>
          <w:rFonts w:ascii="Garamond" w:hAnsi="Garamond"/>
          <w:kern w:val="2"/>
          <w:sz w:val="22"/>
          <w:szCs w:val="22"/>
          <w:lang w:val="es-CO" w:eastAsia="en-US"/>
        </w:rPr>
        <w:t>, por lo que siempre se encuentra en un estado de congestión que repercute en el cumplimiento de los términos procesales previstos en la Ley 1801 de 2016.</w:t>
      </w:r>
      <w:r w:rsidRPr="5F4A6F67" w:rsidR="00187D94">
        <w:rPr>
          <w:rFonts w:ascii="Garamond" w:hAnsi="Garamond"/>
          <w:kern w:val="2"/>
          <w:sz w:val="22"/>
          <w:szCs w:val="22"/>
          <w:lang w:val="es-CO" w:eastAsia="en-US"/>
        </w:rPr>
        <w:t xml:space="preserve"> </w:t>
      </w:r>
    </w:p>
    <w:p w:rsidRPr="00B0105B" w:rsidR="006E709F" w:rsidP="5F4A6F67" w:rsidRDefault="006E709F" w14:paraId="167CA1DD" w14:textId="77777777" w14:noSpellErr="1">
      <w:pPr>
        <w:suppressAutoHyphens w:val="0"/>
        <w:spacing w:after="160" w:line="259" w:lineRule="auto"/>
        <w:jc w:val="both"/>
        <w:rPr>
          <w:rFonts w:ascii="Garamond" w:hAnsi="Garamond"/>
          <w:kern w:val="2"/>
          <w:sz w:val="22"/>
          <w:szCs w:val="22"/>
          <w:lang w:val="es-CO" w:eastAsia="en-US"/>
        </w:rPr>
      </w:pPr>
    </w:p>
    <w:p w:rsidRPr="00236EB3" w:rsidR="00AC7EEA" w:rsidP="6392E1FB" w:rsidRDefault="003D6EF9" w14:paraId="14B7BE09" w14:textId="6FABB2E4">
      <w:pPr>
        <w:jc w:val="both"/>
        <w:rPr>
          <w:rFonts w:ascii="Garamond" w:hAnsi="Garamond" w:cs="Arial"/>
          <w:sz w:val="22"/>
          <w:szCs w:val="22"/>
          <w:shd w:val="clear" w:color="auto" w:fill="D3D3D3"/>
          <w:lang w:val="es-CO"/>
        </w:rPr>
      </w:pPr>
      <w:r w:rsidRPr="6392E1FB" w:rsidR="003D6EF9">
        <w:rPr>
          <w:rFonts w:ascii="Garamond" w:hAnsi="Garamond" w:cs="Arial"/>
          <w:sz w:val="22"/>
          <w:szCs w:val="22"/>
          <w:lang w:val="es-CO"/>
        </w:rPr>
        <w:t>Cordialmente,</w:t>
      </w:r>
    </w:p>
    <w:p w:rsidR="00D01F7E" w:rsidP="6392E1FB" w:rsidRDefault="00D01F7E" w14:paraId="53FD298B" w14:textId="77777777">
      <w:pPr>
        <w:tabs>
          <w:tab w:val="left" w:pos="1267"/>
          <w:tab w:val="left" w:pos="7425"/>
        </w:tabs>
        <w:rPr>
          <w:rFonts w:ascii="Garamond" w:hAnsi="Garamond" w:cs="Arial"/>
          <w:sz w:val="22"/>
          <w:szCs w:val="22"/>
        </w:rPr>
      </w:pPr>
    </w:p>
    <w:p w:rsidR="00D01F7E" w:rsidP="6392E1FB" w:rsidRDefault="00D01F7E" w14:paraId="67760D6D" w14:textId="77777777">
      <w:pPr>
        <w:tabs>
          <w:tab w:val="left" w:pos="1267"/>
          <w:tab w:val="left" w:pos="7425"/>
        </w:tabs>
        <w:rPr>
          <w:rFonts w:ascii="Garamond" w:hAnsi="Garamond" w:cs="Arial"/>
          <w:sz w:val="22"/>
          <w:szCs w:val="22"/>
        </w:rPr>
      </w:pPr>
    </w:p>
    <w:p w:rsidR="00D01F7E" w:rsidP="6392E1FB" w:rsidRDefault="00D01F7E" w14:paraId="657B62FD" w14:textId="77777777">
      <w:pPr>
        <w:tabs>
          <w:tab w:val="left" w:pos="1267"/>
          <w:tab w:val="left" w:pos="7425"/>
        </w:tabs>
        <w:rPr>
          <w:rFonts w:ascii="Garamond" w:hAnsi="Garamond" w:cs="Arial"/>
          <w:sz w:val="22"/>
          <w:szCs w:val="22"/>
        </w:rPr>
      </w:pPr>
    </w:p>
    <w:p w:rsidR="00D01F7E" w:rsidP="6392E1FB" w:rsidRDefault="00D01F7E" w14:paraId="6ACBC924" w14:textId="77777777">
      <w:pPr>
        <w:tabs>
          <w:tab w:val="left" w:pos="1267"/>
          <w:tab w:val="left" w:pos="7425"/>
        </w:tabs>
        <w:rPr>
          <w:rFonts w:ascii="Garamond" w:hAnsi="Garamond" w:cs="Arial"/>
          <w:sz w:val="22"/>
          <w:szCs w:val="22"/>
        </w:rPr>
      </w:pPr>
    </w:p>
    <w:p w:rsidR="00D01F7E" w:rsidP="6392E1FB" w:rsidRDefault="00D01F7E" w14:paraId="6E2A74EC" w14:textId="77777777">
      <w:pPr>
        <w:tabs>
          <w:tab w:val="left" w:pos="1267"/>
          <w:tab w:val="left" w:pos="7425"/>
        </w:tabs>
        <w:rPr>
          <w:rFonts w:ascii="Garamond" w:hAnsi="Garamond" w:cs="Arial"/>
          <w:sz w:val="22"/>
          <w:szCs w:val="22"/>
        </w:rPr>
      </w:pPr>
    </w:p>
    <w:p w:rsidR="00D01F7E" w:rsidP="6392E1FB" w:rsidRDefault="00D01F7E" w14:paraId="31A3F5EA" w14:textId="77777777">
      <w:pPr>
        <w:tabs>
          <w:tab w:val="left" w:pos="1267"/>
          <w:tab w:val="left" w:pos="7425"/>
        </w:tabs>
        <w:rPr>
          <w:rFonts w:ascii="Garamond" w:hAnsi="Garamond" w:cs="Arial"/>
          <w:sz w:val="22"/>
          <w:szCs w:val="22"/>
        </w:rPr>
      </w:pPr>
    </w:p>
    <w:p w:rsidR="00D01F7E" w:rsidP="6392E1FB" w:rsidRDefault="00D01F7E" w14:paraId="67BD0336" w14:textId="77777777">
      <w:pPr>
        <w:tabs>
          <w:tab w:val="left" w:pos="1267"/>
          <w:tab w:val="left" w:pos="7425"/>
        </w:tabs>
        <w:rPr>
          <w:rFonts w:ascii="Garamond" w:hAnsi="Garamond" w:cs="Arial"/>
          <w:sz w:val="22"/>
          <w:szCs w:val="22"/>
        </w:rPr>
      </w:pPr>
    </w:p>
    <w:p w:rsidRPr="00236EB3" w:rsidR="00D01F7E" w:rsidP="6392E1FB" w:rsidRDefault="00D01F7E" w14:paraId="4B462958" w14:textId="77777777">
      <w:pPr>
        <w:tabs>
          <w:tab w:val="left" w:pos="1267"/>
          <w:tab w:val="left" w:pos="7425"/>
        </w:tabs>
        <w:rPr>
          <w:rFonts w:ascii="Garamond" w:hAnsi="Garamond" w:cs="Arial"/>
          <w:sz w:val="22"/>
          <w:szCs w:val="22"/>
        </w:rPr>
      </w:pPr>
    </w:p>
    <w:sectPr w:rsidRPr="00236EB3" w:rsidR="00D01F7E" w:rsidSect="00777ED3">
      <w:headerReference w:type="default" r:id="rId12"/>
      <w:footerReference w:type="default" r:id="rId13"/>
      <w:pgSz w:w="12240" w:h="15840" w:orient="portrait"/>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94BBD" w:rsidP="00777ED3" w:rsidRDefault="00294BBD" w14:paraId="148E9DBB" w14:textId="77777777">
      <w:r>
        <w:separator/>
      </w:r>
    </w:p>
  </w:endnote>
  <w:endnote w:type="continuationSeparator" w:id="0">
    <w:p w:rsidR="00294BBD" w:rsidP="00777ED3" w:rsidRDefault="00294BBD" w14:paraId="144EA9B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77ED3" w:rsidRDefault="00CE5E0B" w14:paraId="29B5D1AB" w14:textId="12850292">
    <w:pPr>
      <w:pStyle w:val="Piedepgina"/>
      <w:rPr>
        <w:lang w:eastAsia="es-CO"/>
      </w:rPr>
    </w:pPr>
    <w:r>
      <w:rPr>
        <w:noProof/>
      </w:rPr>
      <w:drawing>
        <wp:anchor distT="0" distB="0" distL="0" distR="0" simplePos="0" relativeHeight="251669504" behindDoc="0" locked="0" layoutInCell="1" allowOverlap="1" wp14:anchorId="465433D1" wp14:editId="0CA6FB9D">
          <wp:simplePos x="0" y="0"/>
          <wp:positionH relativeFrom="margin">
            <wp:posOffset>5248275</wp:posOffset>
          </wp:positionH>
          <wp:positionV relativeFrom="paragraph">
            <wp:posOffset>-474826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286B641F" wp14:editId="1DD52F2F">
              <wp:simplePos x="0" y="0"/>
              <wp:positionH relativeFrom="column">
                <wp:posOffset>2127885</wp:posOffset>
              </wp:positionH>
              <wp:positionV relativeFrom="paragraph">
                <wp:posOffset>-603250</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3BF7" w:rsidP="006F3BF7" w:rsidRDefault="006F3BF7" w14:paraId="5FB46C05" w14:textId="77777777">
                          <w:pPr>
                            <w:rPr>
                              <w:rFonts w:ascii="Arial" w:hAnsi="Arial" w:cs="Arial"/>
                              <w:sz w:val="16"/>
                              <w:szCs w:val="16"/>
                              <w:lang w:val="es-MX"/>
                            </w:rPr>
                          </w:pPr>
                        </w:p>
                        <w:p w:rsidR="006F3BF7" w:rsidP="006F3BF7" w:rsidRDefault="006F3BF7" w14:paraId="27A0E564" w14:textId="0EFA6B6B">
                          <w:pPr>
                            <w:jc w:val="center"/>
                            <w:rPr>
                              <w:rFonts w:ascii="Arial" w:hAnsi="Arial" w:cs="Arial"/>
                              <w:sz w:val="14"/>
                              <w:szCs w:val="16"/>
                              <w:lang w:val="es-MX"/>
                            </w:rPr>
                          </w:pPr>
                          <w:r>
                            <w:rPr>
                              <w:rFonts w:ascii="Arial" w:hAnsi="Arial" w:cs="Arial"/>
                              <w:sz w:val="14"/>
                              <w:szCs w:val="16"/>
                              <w:lang w:val="es-MX"/>
                            </w:rPr>
                            <w:t>GDI-GPD</w:t>
                          </w:r>
                          <w:r w:rsidR="000618C1">
                            <w:rPr>
                              <w:rFonts w:ascii="Arial" w:hAnsi="Arial" w:cs="Arial"/>
                              <w:sz w:val="14"/>
                              <w:szCs w:val="16"/>
                              <w:lang w:val="es-MX"/>
                            </w:rPr>
                            <w:t>-</w:t>
                          </w:r>
                          <w:r>
                            <w:rPr>
                              <w:rFonts w:ascii="Arial" w:hAnsi="Arial" w:cs="Arial"/>
                              <w:sz w:val="14"/>
                              <w:szCs w:val="16"/>
                              <w:lang w:val="es-MX"/>
                            </w:rPr>
                            <w:t>F0</w:t>
                          </w:r>
                          <w:r w:rsidR="00701235">
                            <w:rPr>
                              <w:rFonts w:ascii="Arial" w:hAnsi="Arial" w:cs="Arial"/>
                              <w:sz w:val="14"/>
                              <w:szCs w:val="16"/>
                              <w:lang w:val="es-MX"/>
                            </w:rPr>
                            <w:t>41</w:t>
                          </w:r>
                        </w:p>
                        <w:p w:rsidR="006F3BF7" w:rsidP="006F3BF7" w:rsidRDefault="003B0E02" w14:paraId="628D048B" w14:textId="2FF17330">
                          <w:pPr>
                            <w:jc w:val="center"/>
                            <w:rPr>
                              <w:rFonts w:ascii="Arial" w:hAnsi="Arial" w:cs="Arial"/>
                              <w:sz w:val="14"/>
                              <w:szCs w:val="16"/>
                              <w:lang w:val="es-MX"/>
                            </w:rPr>
                          </w:pPr>
                          <w:r>
                            <w:rPr>
                              <w:rFonts w:ascii="Arial" w:hAnsi="Arial" w:cs="Arial"/>
                              <w:sz w:val="14"/>
                              <w:szCs w:val="16"/>
                              <w:lang w:val="es-MX"/>
                            </w:rPr>
                            <w:t>Versión: 0</w:t>
                          </w:r>
                          <w:r w:rsidR="00760BDC">
                            <w:rPr>
                              <w:rFonts w:ascii="Arial" w:hAnsi="Arial" w:cs="Arial"/>
                              <w:sz w:val="14"/>
                              <w:szCs w:val="16"/>
                              <w:lang w:val="es-MX"/>
                            </w:rPr>
                            <w:t>5</w:t>
                          </w:r>
                        </w:p>
                        <w:p w:rsidR="006F3BF7" w:rsidP="00CE5E0B" w:rsidRDefault="006F3BF7" w14:paraId="714E7276" w14:textId="4630037C">
                          <w:pPr>
                            <w:jc w:val="center"/>
                            <w:rPr>
                              <w:rFonts w:ascii="Arial" w:hAnsi="Arial" w:cs="Arial"/>
                              <w:sz w:val="14"/>
                              <w:szCs w:val="16"/>
                              <w:lang w:val="es-MX"/>
                            </w:rPr>
                          </w:pPr>
                          <w:r>
                            <w:rPr>
                              <w:rFonts w:ascii="Arial" w:hAnsi="Arial" w:cs="Arial"/>
                              <w:sz w:val="14"/>
                              <w:szCs w:val="16"/>
                              <w:lang w:val="es-MX"/>
                            </w:rPr>
                            <w:t>Vigencia:</w:t>
                          </w:r>
                          <w:r w:rsidR="00CE5E0B">
                            <w:rPr>
                              <w:rFonts w:ascii="Arial" w:hAnsi="Arial" w:cs="Arial"/>
                              <w:sz w:val="14"/>
                              <w:szCs w:val="16"/>
                              <w:lang w:val="es-MX"/>
                            </w:rPr>
                            <w:t xml:space="preserve">  </w:t>
                          </w:r>
                          <w:r w:rsidR="00E4234D">
                            <w:rPr>
                              <w:rFonts w:ascii="Arial" w:hAnsi="Arial" w:cs="Arial"/>
                              <w:sz w:val="14"/>
                              <w:szCs w:val="16"/>
                              <w:lang w:val="es-MX"/>
                            </w:rPr>
                            <w:t>09</w:t>
                          </w:r>
                          <w:r w:rsidR="00CE5E0B">
                            <w:rPr>
                              <w:rFonts w:ascii="Arial" w:hAnsi="Arial" w:cs="Arial"/>
                              <w:sz w:val="14"/>
                              <w:szCs w:val="16"/>
                              <w:lang w:val="es-MX"/>
                            </w:rPr>
                            <w:t xml:space="preserve"> de mayo </w:t>
                          </w:r>
                          <w:r w:rsidR="00AA3942">
                            <w:rPr>
                              <w:rFonts w:ascii="Arial" w:hAnsi="Arial" w:cs="Arial"/>
                              <w:sz w:val="14"/>
                              <w:szCs w:val="16"/>
                              <w:lang w:val="es-MX"/>
                            </w:rPr>
                            <w:t xml:space="preserve">de </w:t>
                          </w:r>
                          <w:r w:rsidR="00760BDC">
                            <w:rPr>
                              <w:rFonts w:ascii="Arial" w:hAnsi="Arial" w:cs="Arial"/>
                              <w:sz w:val="14"/>
                              <w:szCs w:val="16"/>
                              <w:lang w:val="es-MX"/>
                            </w:rPr>
                            <w:t>2022</w:t>
                          </w:r>
                        </w:p>
                        <w:p w:rsidR="00CE5E0B" w:rsidP="00CE5E0B" w:rsidRDefault="00CE5E0B" w14:paraId="11CBBADA" w14:textId="270B2038">
                          <w:pPr>
                            <w:jc w:val="center"/>
                            <w:rPr>
                              <w:rFonts w:ascii="Arial" w:hAnsi="Arial" w:cs="Arial"/>
                              <w:sz w:val="14"/>
                              <w:szCs w:val="16"/>
                              <w:lang w:val="es-MX"/>
                            </w:rPr>
                          </w:pPr>
                          <w:r>
                            <w:rPr>
                              <w:rFonts w:ascii="Arial" w:hAnsi="Arial" w:cs="Arial"/>
                              <w:sz w:val="14"/>
                              <w:szCs w:val="16"/>
                              <w:lang w:val="es-MX"/>
                            </w:rPr>
                            <w:t xml:space="preserve">Caso Hola No. </w:t>
                          </w:r>
                          <w:r w:rsidR="00D01F7E">
                            <w:rPr>
                              <w:rFonts w:ascii="Arial" w:hAnsi="Arial" w:cs="Arial"/>
                              <w:sz w:val="14"/>
                              <w:szCs w:val="16"/>
                              <w:lang w:val="es-MX"/>
                            </w:rPr>
                            <w:t>243364</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style="position:absolute;margin-left:167.55pt;margin-top:-47.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stroked="f" w14:anchorId="286B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">
              <v:textbox inset="2.5575mm,1.2875mm,2.5575mm,1.2875mm">
                <w:txbxContent>
                  <w:p w:rsidR="006F3BF7" w:rsidP="006F3BF7" w:rsidRDefault="006F3BF7" w14:paraId="5FB46C05" w14:textId="77777777">
                    <w:pPr>
                      <w:rPr>
                        <w:rFonts w:ascii="Arial" w:hAnsi="Arial" w:cs="Arial"/>
                        <w:sz w:val="16"/>
                        <w:szCs w:val="16"/>
                        <w:lang w:val="es-MX"/>
                      </w:rPr>
                    </w:pPr>
                  </w:p>
                  <w:p w:rsidR="006F3BF7" w:rsidP="006F3BF7" w:rsidRDefault="006F3BF7" w14:paraId="27A0E564" w14:textId="0EFA6B6B">
                    <w:pPr>
                      <w:jc w:val="center"/>
                      <w:rPr>
                        <w:rFonts w:ascii="Arial" w:hAnsi="Arial" w:cs="Arial"/>
                        <w:sz w:val="14"/>
                        <w:szCs w:val="16"/>
                        <w:lang w:val="es-MX"/>
                      </w:rPr>
                    </w:pPr>
                    <w:r>
                      <w:rPr>
                        <w:rFonts w:ascii="Arial" w:hAnsi="Arial" w:cs="Arial"/>
                        <w:sz w:val="14"/>
                        <w:szCs w:val="16"/>
                        <w:lang w:val="es-MX"/>
                      </w:rPr>
                      <w:t>GDI-GPD</w:t>
                    </w:r>
                    <w:r w:rsidR="000618C1">
                      <w:rPr>
                        <w:rFonts w:ascii="Arial" w:hAnsi="Arial" w:cs="Arial"/>
                        <w:sz w:val="14"/>
                        <w:szCs w:val="16"/>
                        <w:lang w:val="es-MX"/>
                      </w:rPr>
                      <w:t>-</w:t>
                    </w:r>
                    <w:r>
                      <w:rPr>
                        <w:rFonts w:ascii="Arial" w:hAnsi="Arial" w:cs="Arial"/>
                        <w:sz w:val="14"/>
                        <w:szCs w:val="16"/>
                        <w:lang w:val="es-MX"/>
                      </w:rPr>
                      <w:t>F0</w:t>
                    </w:r>
                    <w:r w:rsidR="00701235">
                      <w:rPr>
                        <w:rFonts w:ascii="Arial" w:hAnsi="Arial" w:cs="Arial"/>
                        <w:sz w:val="14"/>
                        <w:szCs w:val="16"/>
                        <w:lang w:val="es-MX"/>
                      </w:rPr>
                      <w:t>41</w:t>
                    </w:r>
                  </w:p>
                  <w:p w:rsidR="006F3BF7" w:rsidP="006F3BF7" w:rsidRDefault="003B0E02" w14:paraId="628D048B" w14:textId="2FF17330">
                    <w:pPr>
                      <w:jc w:val="center"/>
                      <w:rPr>
                        <w:rFonts w:ascii="Arial" w:hAnsi="Arial" w:cs="Arial"/>
                        <w:sz w:val="14"/>
                        <w:szCs w:val="16"/>
                        <w:lang w:val="es-MX"/>
                      </w:rPr>
                    </w:pPr>
                    <w:r>
                      <w:rPr>
                        <w:rFonts w:ascii="Arial" w:hAnsi="Arial" w:cs="Arial"/>
                        <w:sz w:val="14"/>
                        <w:szCs w:val="16"/>
                        <w:lang w:val="es-MX"/>
                      </w:rPr>
                      <w:t>Versión: 0</w:t>
                    </w:r>
                    <w:r w:rsidR="00760BDC">
                      <w:rPr>
                        <w:rFonts w:ascii="Arial" w:hAnsi="Arial" w:cs="Arial"/>
                        <w:sz w:val="14"/>
                        <w:szCs w:val="16"/>
                        <w:lang w:val="es-MX"/>
                      </w:rPr>
                      <w:t>5</w:t>
                    </w:r>
                  </w:p>
                  <w:p w:rsidR="006F3BF7" w:rsidP="00CE5E0B" w:rsidRDefault="006F3BF7" w14:paraId="714E7276" w14:textId="4630037C">
                    <w:pPr>
                      <w:jc w:val="center"/>
                      <w:rPr>
                        <w:rFonts w:ascii="Arial" w:hAnsi="Arial" w:cs="Arial"/>
                        <w:sz w:val="14"/>
                        <w:szCs w:val="16"/>
                        <w:lang w:val="es-MX"/>
                      </w:rPr>
                    </w:pPr>
                    <w:r>
                      <w:rPr>
                        <w:rFonts w:ascii="Arial" w:hAnsi="Arial" w:cs="Arial"/>
                        <w:sz w:val="14"/>
                        <w:szCs w:val="16"/>
                        <w:lang w:val="es-MX"/>
                      </w:rPr>
                      <w:t>Vigencia:</w:t>
                    </w:r>
                    <w:r w:rsidR="00CE5E0B">
                      <w:rPr>
                        <w:rFonts w:ascii="Arial" w:hAnsi="Arial" w:cs="Arial"/>
                        <w:sz w:val="14"/>
                        <w:szCs w:val="16"/>
                        <w:lang w:val="es-MX"/>
                      </w:rPr>
                      <w:t xml:space="preserve">  </w:t>
                    </w:r>
                    <w:r w:rsidR="00E4234D">
                      <w:rPr>
                        <w:rFonts w:ascii="Arial" w:hAnsi="Arial" w:cs="Arial"/>
                        <w:sz w:val="14"/>
                        <w:szCs w:val="16"/>
                        <w:lang w:val="es-MX"/>
                      </w:rPr>
                      <w:t>09</w:t>
                    </w:r>
                    <w:r w:rsidR="00CE5E0B">
                      <w:rPr>
                        <w:rFonts w:ascii="Arial" w:hAnsi="Arial" w:cs="Arial"/>
                        <w:sz w:val="14"/>
                        <w:szCs w:val="16"/>
                        <w:lang w:val="es-MX"/>
                      </w:rPr>
                      <w:t xml:space="preserve"> de mayo </w:t>
                    </w:r>
                    <w:r w:rsidR="00AA3942">
                      <w:rPr>
                        <w:rFonts w:ascii="Arial" w:hAnsi="Arial" w:cs="Arial"/>
                        <w:sz w:val="14"/>
                        <w:szCs w:val="16"/>
                        <w:lang w:val="es-MX"/>
                      </w:rPr>
                      <w:t xml:space="preserve">de </w:t>
                    </w:r>
                    <w:r w:rsidR="00760BDC">
                      <w:rPr>
                        <w:rFonts w:ascii="Arial" w:hAnsi="Arial" w:cs="Arial"/>
                        <w:sz w:val="14"/>
                        <w:szCs w:val="16"/>
                        <w:lang w:val="es-MX"/>
                      </w:rPr>
                      <w:t>2022</w:t>
                    </w:r>
                  </w:p>
                  <w:p w:rsidR="00CE5E0B" w:rsidP="00CE5E0B" w:rsidRDefault="00CE5E0B" w14:paraId="11CBBADA" w14:textId="270B2038">
                    <w:pPr>
                      <w:jc w:val="center"/>
                      <w:rPr>
                        <w:rFonts w:ascii="Arial" w:hAnsi="Arial" w:cs="Arial"/>
                        <w:sz w:val="14"/>
                        <w:szCs w:val="16"/>
                        <w:lang w:val="es-MX"/>
                      </w:rPr>
                    </w:pPr>
                    <w:r>
                      <w:rPr>
                        <w:rFonts w:ascii="Arial" w:hAnsi="Arial" w:cs="Arial"/>
                        <w:sz w:val="14"/>
                        <w:szCs w:val="16"/>
                        <w:lang w:val="es-MX"/>
                      </w:rPr>
                      <w:t xml:space="preserve">Caso Hola No. </w:t>
                    </w:r>
                    <w:r w:rsidR="00D01F7E">
                      <w:rPr>
                        <w:rFonts w:ascii="Arial" w:hAnsi="Arial" w:cs="Arial"/>
                        <w:sz w:val="14"/>
                        <w:szCs w:val="16"/>
                        <w:lang w:val="es-MX"/>
                      </w:rPr>
                      <w:t>243364</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26FBC5B1" wp14:editId="373B77BD">
              <wp:simplePos x="0" y="0"/>
              <wp:positionH relativeFrom="column">
                <wp:posOffset>1520190</wp:posOffset>
              </wp:positionH>
              <wp:positionV relativeFrom="paragraph">
                <wp:posOffset>-457200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E9CC996">
            <v:shapetype id="_x0000_t32" coordsize="21600,21600" o:oned="t" filled="f" o:spt="32" path="m,l21600,21600e" w14:anchorId="181604C6">
              <v:path fillok="f" arrowok="t" o:connecttype="none"/>
              <o:lock v:ext="edit" shapetype="t"/>
            </v:shapetype>
            <v:shape id="AutoShape 6" style="position:absolute;margin-left:119.7pt;margin-top:-36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"/>
          </w:pict>
        </mc:Fallback>
      </mc:AlternateContent>
    </w:r>
    <w:r>
      <w:rPr>
        <w:noProof/>
      </w:rPr>
      <mc:AlternateContent>
        <mc:Choice Requires="wps">
          <w:drawing>
            <wp:anchor distT="0" distB="0" distL="114300" distR="114300" simplePos="0" relativeHeight="251659264" behindDoc="0" locked="0" layoutInCell="1" allowOverlap="1" wp14:anchorId="46EFCD10" wp14:editId="475F4545">
              <wp:simplePos x="0" y="0"/>
              <wp:positionH relativeFrom="column">
                <wp:posOffset>-238125</wp:posOffset>
              </wp:positionH>
              <wp:positionV relativeFrom="paragraph">
                <wp:posOffset>-546100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Pr="004D40FF" w:rsidR="004D40FF" w:rsidP="004D40FF" w:rsidRDefault="004D40FF" w14:paraId="0F70E5F6" w14:textId="77777777">
                          <w:pPr>
                            <w:rPr>
                              <w:rFonts w:ascii="Arial" w:hAnsi="Arial" w:cs="Arial"/>
                              <w:b/>
                              <w:sz w:val="16"/>
                              <w:szCs w:val="16"/>
                              <w:lang w:val="es-MX"/>
                            </w:rPr>
                          </w:pPr>
                          <w:r>
                            <w:rPr>
                              <w:rFonts w:ascii="Arial" w:hAnsi="Arial" w:cs="Arial"/>
                              <w:b/>
                              <w:sz w:val="16"/>
                              <w:szCs w:val="16"/>
                              <w:lang w:val="es-MX"/>
                            </w:rPr>
                            <w:t xml:space="preserve">Alcaldía Local de </w:t>
                          </w:r>
                          <w:r w:rsidR="00701235">
                            <w:rPr>
                              <w:rFonts w:ascii="Arial" w:hAnsi="Arial" w:cs="Arial"/>
                              <w:b/>
                              <w:sz w:val="16"/>
                              <w:szCs w:val="16"/>
                              <w:lang w:val="es-MX"/>
                            </w:rPr>
                            <w:t>Chapinero</w:t>
                          </w:r>
                        </w:p>
                        <w:p w:rsidR="00701235" w:rsidP="00701235" w:rsidRDefault="00701235" w14:paraId="7932CFED" w14:textId="77777777">
                          <w:pPr>
                            <w:rPr>
                              <w:rFonts w:ascii="Arial" w:hAnsi="Arial" w:cs="Arial"/>
                              <w:sz w:val="16"/>
                              <w:szCs w:val="16"/>
                              <w:lang w:val="es-MX"/>
                            </w:rPr>
                          </w:pPr>
                          <w:r w:rsidRPr="00831639">
                            <w:rPr>
                              <w:rFonts w:ascii="Arial" w:hAnsi="Arial" w:cs="Arial"/>
                              <w:sz w:val="16"/>
                              <w:szCs w:val="16"/>
                              <w:lang w:val="es-MX"/>
                            </w:rPr>
                            <w:t>C</w:t>
                          </w:r>
                          <w:r>
                            <w:rPr>
                              <w:rFonts w:ascii="Arial" w:hAnsi="Arial" w:cs="Arial"/>
                              <w:sz w:val="16"/>
                              <w:szCs w:val="16"/>
                              <w:lang w:val="es-MX"/>
                            </w:rPr>
                            <w:t>arrera</w:t>
                          </w:r>
                          <w:r w:rsidRPr="00831639">
                            <w:rPr>
                              <w:rFonts w:ascii="Arial" w:hAnsi="Arial" w:cs="Arial"/>
                              <w:sz w:val="16"/>
                              <w:szCs w:val="16"/>
                              <w:lang w:val="es-MX"/>
                            </w:rPr>
                            <w:t xml:space="preserve"> 13 No. 54</w:t>
                          </w:r>
                          <w:r>
                            <w:rPr>
                              <w:rFonts w:ascii="Arial" w:hAnsi="Arial" w:cs="Arial"/>
                              <w:sz w:val="16"/>
                              <w:szCs w:val="16"/>
                              <w:lang w:val="es-MX"/>
                            </w:rPr>
                            <w:t xml:space="preserve"> – </w:t>
                          </w:r>
                          <w:r w:rsidRPr="00831639">
                            <w:rPr>
                              <w:rFonts w:ascii="Arial" w:hAnsi="Arial" w:cs="Arial"/>
                              <w:sz w:val="16"/>
                              <w:szCs w:val="16"/>
                              <w:lang w:val="es-MX"/>
                            </w:rPr>
                            <w:t>7</w:t>
                          </w:r>
                          <w:r>
                            <w:rPr>
                              <w:rFonts w:ascii="Arial" w:hAnsi="Arial" w:cs="Arial"/>
                              <w:sz w:val="16"/>
                              <w:szCs w:val="16"/>
                              <w:lang w:val="es-MX"/>
                            </w:rPr>
                            <w:t>4</w:t>
                          </w:r>
                        </w:p>
                        <w:p w:rsidRPr="00527380" w:rsidR="00701235" w:rsidP="00701235" w:rsidRDefault="00701235" w14:paraId="2D5FB4D4" w14:textId="77777777">
                          <w:pPr>
                            <w:rPr>
                              <w:rFonts w:ascii="Arial" w:hAnsi="Arial" w:cs="Arial"/>
                              <w:sz w:val="16"/>
                              <w:szCs w:val="16"/>
                              <w:lang w:val="es-MX"/>
                            </w:rPr>
                          </w:pPr>
                          <w:r>
                            <w:rPr>
                              <w:rFonts w:ascii="Arial" w:hAnsi="Arial" w:cs="Arial"/>
                              <w:sz w:val="16"/>
                              <w:szCs w:val="16"/>
                              <w:lang w:val="es-MX"/>
                            </w:rPr>
                            <w:t xml:space="preserve">Código Postal: </w:t>
                          </w:r>
                          <w:r w:rsidRPr="00527380">
                            <w:rPr>
                              <w:rFonts w:ascii="Arial" w:hAnsi="Arial" w:cs="Arial"/>
                              <w:sz w:val="16"/>
                              <w:szCs w:val="16"/>
                              <w:lang w:val="es-MX"/>
                            </w:rPr>
                            <w:t>110231</w:t>
                          </w:r>
                        </w:p>
                        <w:p w:rsidRPr="00831639" w:rsidR="00701235" w:rsidP="00701235" w:rsidRDefault="00701235" w14:paraId="4BA8FB10" w14:textId="145DC4DB">
                          <w:pPr>
                            <w:rPr>
                              <w:rFonts w:ascii="Arial" w:hAnsi="Arial" w:cs="Arial"/>
                              <w:sz w:val="16"/>
                              <w:szCs w:val="16"/>
                              <w:lang w:val="es-MX"/>
                            </w:rPr>
                          </w:pPr>
                          <w:r w:rsidRPr="003A7387">
                            <w:rPr>
                              <w:rFonts w:ascii="Arial" w:hAnsi="Arial" w:cs="Arial"/>
                              <w:sz w:val="16"/>
                              <w:szCs w:val="16"/>
                              <w:lang w:val="es-MX"/>
                            </w:rPr>
                            <w:t xml:space="preserve">Tel. </w:t>
                          </w:r>
                          <w:r w:rsidR="00760BDC">
                            <w:rPr>
                              <w:rFonts w:ascii="Arial" w:hAnsi="Arial" w:cs="Arial"/>
                              <w:sz w:val="16"/>
                              <w:szCs w:val="16"/>
                              <w:lang w:val="es-MX"/>
                            </w:rPr>
                            <w:t xml:space="preserve">601 </w:t>
                          </w:r>
                          <w:r w:rsidRPr="00831639">
                            <w:rPr>
                              <w:rFonts w:ascii="Arial" w:hAnsi="Arial" w:cs="Arial"/>
                              <w:sz w:val="16"/>
                              <w:szCs w:val="16"/>
                              <w:lang w:val="es-MX"/>
                            </w:rPr>
                            <w:t>3486200</w:t>
                          </w:r>
                        </w:p>
                        <w:p w:rsidRPr="003A7387" w:rsidR="00701235" w:rsidP="00701235" w:rsidRDefault="00701235" w14:paraId="2CB46AAF" w14:textId="77777777">
                          <w:pPr>
                            <w:rPr>
                              <w:rFonts w:ascii="Arial" w:hAnsi="Arial" w:cs="Arial"/>
                              <w:sz w:val="16"/>
                              <w:szCs w:val="16"/>
                              <w:lang w:val="es-MX"/>
                            </w:rPr>
                          </w:pPr>
                          <w:r>
                            <w:rPr>
                              <w:rFonts w:ascii="Arial" w:hAnsi="Arial" w:cs="Arial"/>
                              <w:sz w:val="16"/>
                              <w:szCs w:val="16"/>
                              <w:lang w:val="es-MX"/>
                            </w:rPr>
                            <w:t>Información Línea 195</w:t>
                          </w:r>
                        </w:p>
                        <w:p w:rsidRPr="00831639" w:rsidR="00701235" w:rsidP="00701235" w:rsidRDefault="00701235" w14:paraId="206D7532" w14:textId="77777777">
                          <w:pPr>
                            <w:rPr>
                              <w:rFonts w:ascii="Arial" w:hAnsi="Arial" w:cs="Arial"/>
                              <w:sz w:val="16"/>
                              <w:szCs w:val="16"/>
                              <w:lang w:val="es-MX"/>
                            </w:rPr>
                          </w:pPr>
                          <w:r>
                            <w:rPr>
                              <w:rFonts w:ascii="Arial" w:hAnsi="Arial" w:cs="Arial"/>
                              <w:sz w:val="16"/>
                              <w:szCs w:val="16"/>
                              <w:lang w:val="es-MX"/>
                            </w:rPr>
                            <w:t>www.chapinero.gov.co</w:t>
                          </w:r>
                        </w:p>
                        <w:p w:rsidR="00777ED3" w:rsidRDefault="00777ED3" w14:paraId="2235CCCB" w14:textId="77777777">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8" style="position:absolute;margin-left:-18.75pt;margin-top:-43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stroked="f" strokeweight="0" w14:anchorId="46EFCD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MjY7g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">
              <v:textbox inset="7.25pt,3.65pt,7.25pt,3.65pt">
                <w:txbxContent>
                  <w:p w:rsidRPr="004D40FF" w:rsidR="004D40FF" w:rsidP="004D40FF" w:rsidRDefault="004D40FF" w14:paraId="0F70E5F6" w14:textId="77777777">
                    <w:pPr>
                      <w:rPr>
                        <w:rFonts w:ascii="Arial" w:hAnsi="Arial" w:cs="Arial"/>
                        <w:b/>
                        <w:sz w:val="16"/>
                        <w:szCs w:val="16"/>
                        <w:lang w:val="es-MX"/>
                      </w:rPr>
                    </w:pPr>
                    <w:r>
                      <w:rPr>
                        <w:rFonts w:ascii="Arial" w:hAnsi="Arial" w:cs="Arial"/>
                        <w:b/>
                        <w:sz w:val="16"/>
                        <w:szCs w:val="16"/>
                        <w:lang w:val="es-MX"/>
                      </w:rPr>
                      <w:t xml:space="preserve">Alcaldía Local de </w:t>
                    </w:r>
                    <w:r w:rsidR="00701235">
                      <w:rPr>
                        <w:rFonts w:ascii="Arial" w:hAnsi="Arial" w:cs="Arial"/>
                        <w:b/>
                        <w:sz w:val="16"/>
                        <w:szCs w:val="16"/>
                        <w:lang w:val="es-MX"/>
                      </w:rPr>
                      <w:t>Chapinero</w:t>
                    </w:r>
                  </w:p>
                  <w:p w:rsidR="00701235" w:rsidP="00701235" w:rsidRDefault="00701235" w14:paraId="7932CFED" w14:textId="77777777">
                    <w:pPr>
                      <w:rPr>
                        <w:rFonts w:ascii="Arial" w:hAnsi="Arial" w:cs="Arial"/>
                        <w:sz w:val="16"/>
                        <w:szCs w:val="16"/>
                        <w:lang w:val="es-MX"/>
                      </w:rPr>
                    </w:pPr>
                    <w:r w:rsidRPr="00831639">
                      <w:rPr>
                        <w:rFonts w:ascii="Arial" w:hAnsi="Arial" w:cs="Arial"/>
                        <w:sz w:val="16"/>
                        <w:szCs w:val="16"/>
                        <w:lang w:val="es-MX"/>
                      </w:rPr>
                      <w:t>C</w:t>
                    </w:r>
                    <w:r>
                      <w:rPr>
                        <w:rFonts w:ascii="Arial" w:hAnsi="Arial" w:cs="Arial"/>
                        <w:sz w:val="16"/>
                        <w:szCs w:val="16"/>
                        <w:lang w:val="es-MX"/>
                      </w:rPr>
                      <w:t>arrera</w:t>
                    </w:r>
                    <w:r w:rsidRPr="00831639">
                      <w:rPr>
                        <w:rFonts w:ascii="Arial" w:hAnsi="Arial" w:cs="Arial"/>
                        <w:sz w:val="16"/>
                        <w:szCs w:val="16"/>
                        <w:lang w:val="es-MX"/>
                      </w:rPr>
                      <w:t xml:space="preserve"> 13 No. 54</w:t>
                    </w:r>
                    <w:r>
                      <w:rPr>
                        <w:rFonts w:ascii="Arial" w:hAnsi="Arial" w:cs="Arial"/>
                        <w:sz w:val="16"/>
                        <w:szCs w:val="16"/>
                        <w:lang w:val="es-MX"/>
                      </w:rPr>
                      <w:t xml:space="preserve"> – </w:t>
                    </w:r>
                    <w:r w:rsidRPr="00831639">
                      <w:rPr>
                        <w:rFonts w:ascii="Arial" w:hAnsi="Arial" w:cs="Arial"/>
                        <w:sz w:val="16"/>
                        <w:szCs w:val="16"/>
                        <w:lang w:val="es-MX"/>
                      </w:rPr>
                      <w:t>7</w:t>
                    </w:r>
                    <w:r>
                      <w:rPr>
                        <w:rFonts w:ascii="Arial" w:hAnsi="Arial" w:cs="Arial"/>
                        <w:sz w:val="16"/>
                        <w:szCs w:val="16"/>
                        <w:lang w:val="es-MX"/>
                      </w:rPr>
                      <w:t>4</w:t>
                    </w:r>
                  </w:p>
                  <w:p w:rsidRPr="00527380" w:rsidR="00701235" w:rsidP="00701235" w:rsidRDefault="00701235" w14:paraId="2D5FB4D4" w14:textId="77777777">
                    <w:pPr>
                      <w:rPr>
                        <w:rFonts w:ascii="Arial" w:hAnsi="Arial" w:cs="Arial"/>
                        <w:sz w:val="16"/>
                        <w:szCs w:val="16"/>
                        <w:lang w:val="es-MX"/>
                      </w:rPr>
                    </w:pPr>
                    <w:r>
                      <w:rPr>
                        <w:rFonts w:ascii="Arial" w:hAnsi="Arial" w:cs="Arial"/>
                        <w:sz w:val="16"/>
                        <w:szCs w:val="16"/>
                        <w:lang w:val="es-MX"/>
                      </w:rPr>
                      <w:t xml:space="preserve">Código Postal: </w:t>
                    </w:r>
                    <w:r w:rsidRPr="00527380">
                      <w:rPr>
                        <w:rFonts w:ascii="Arial" w:hAnsi="Arial" w:cs="Arial"/>
                        <w:sz w:val="16"/>
                        <w:szCs w:val="16"/>
                        <w:lang w:val="es-MX"/>
                      </w:rPr>
                      <w:t>110231</w:t>
                    </w:r>
                  </w:p>
                  <w:p w:rsidRPr="00831639" w:rsidR="00701235" w:rsidP="00701235" w:rsidRDefault="00701235" w14:paraId="4BA8FB10" w14:textId="145DC4DB">
                    <w:pPr>
                      <w:rPr>
                        <w:rFonts w:ascii="Arial" w:hAnsi="Arial" w:cs="Arial"/>
                        <w:sz w:val="16"/>
                        <w:szCs w:val="16"/>
                        <w:lang w:val="es-MX"/>
                      </w:rPr>
                    </w:pPr>
                    <w:r w:rsidRPr="003A7387">
                      <w:rPr>
                        <w:rFonts w:ascii="Arial" w:hAnsi="Arial" w:cs="Arial"/>
                        <w:sz w:val="16"/>
                        <w:szCs w:val="16"/>
                        <w:lang w:val="es-MX"/>
                      </w:rPr>
                      <w:t xml:space="preserve">Tel. </w:t>
                    </w:r>
                    <w:r w:rsidR="00760BDC">
                      <w:rPr>
                        <w:rFonts w:ascii="Arial" w:hAnsi="Arial" w:cs="Arial"/>
                        <w:sz w:val="16"/>
                        <w:szCs w:val="16"/>
                        <w:lang w:val="es-MX"/>
                      </w:rPr>
                      <w:t xml:space="preserve">601 </w:t>
                    </w:r>
                    <w:r w:rsidRPr="00831639">
                      <w:rPr>
                        <w:rFonts w:ascii="Arial" w:hAnsi="Arial" w:cs="Arial"/>
                        <w:sz w:val="16"/>
                        <w:szCs w:val="16"/>
                        <w:lang w:val="es-MX"/>
                      </w:rPr>
                      <w:t>3486200</w:t>
                    </w:r>
                  </w:p>
                  <w:p w:rsidRPr="003A7387" w:rsidR="00701235" w:rsidP="00701235" w:rsidRDefault="00701235" w14:paraId="2CB46AAF" w14:textId="77777777">
                    <w:pPr>
                      <w:rPr>
                        <w:rFonts w:ascii="Arial" w:hAnsi="Arial" w:cs="Arial"/>
                        <w:sz w:val="16"/>
                        <w:szCs w:val="16"/>
                        <w:lang w:val="es-MX"/>
                      </w:rPr>
                    </w:pPr>
                    <w:r>
                      <w:rPr>
                        <w:rFonts w:ascii="Arial" w:hAnsi="Arial" w:cs="Arial"/>
                        <w:sz w:val="16"/>
                        <w:szCs w:val="16"/>
                        <w:lang w:val="es-MX"/>
                      </w:rPr>
                      <w:t>Información Línea 195</w:t>
                    </w:r>
                  </w:p>
                  <w:p w:rsidRPr="00831639" w:rsidR="00701235" w:rsidP="00701235" w:rsidRDefault="00701235" w14:paraId="206D7532" w14:textId="77777777">
                    <w:pPr>
                      <w:rPr>
                        <w:rFonts w:ascii="Arial" w:hAnsi="Arial" w:cs="Arial"/>
                        <w:sz w:val="16"/>
                        <w:szCs w:val="16"/>
                        <w:lang w:val="es-MX"/>
                      </w:rPr>
                    </w:pPr>
                    <w:r>
                      <w:rPr>
                        <w:rFonts w:ascii="Arial" w:hAnsi="Arial" w:cs="Arial"/>
                        <w:sz w:val="16"/>
                        <w:szCs w:val="16"/>
                        <w:lang w:val="es-MX"/>
                      </w:rPr>
                      <w:t>www.chapinero.gov.co</w:t>
                    </w:r>
                  </w:p>
                  <w:p w:rsidR="00777ED3" w:rsidRDefault="00777ED3" w14:paraId="2235CCCB" w14:textId="77777777">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94BBD" w:rsidP="00777ED3" w:rsidRDefault="00294BBD" w14:paraId="5C8EF164" w14:textId="77777777">
      <w:r>
        <w:separator/>
      </w:r>
    </w:p>
  </w:footnote>
  <w:footnote w:type="continuationSeparator" w:id="0">
    <w:p w:rsidR="00294BBD" w:rsidP="00777ED3" w:rsidRDefault="00294BBD" w14:paraId="1D3B2AD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77ED3" w:rsidRDefault="00004ABE" w14:paraId="64BDE081" w14:textId="77777777">
    <w:pPr>
      <w:pStyle w:val="Encabezamiento"/>
      <w:rPr>
        <w:lang w:eastAsia="es-CO"/>
      </w:rPr>
    </w:pPr>
    <w:r>
      <w:rPr>
        <w:noProof/>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AA3942">
      <w:rPr>
        <w:noProof/>
      </w:rPr>
      <mc:AlternateContent>
        <mc:Choice Requires="wps">
          <w:drawing>
            <wp:anchor distT="0" distB="0" distL="114300" distR="114300" simplePos="0" relativeHeight="251658240" behindDoc="0" locked="0" layoutInCell="1" allowOverlap="1" wp14:anchorId="0A67600A" wp14:editId="3ADC1701">
              <wp:simplePos x="0" y="0"/>
              <wp:positionH relativeFrom="column">
                <wp:posOffset>3705225</wp:posOffset>
              </wp:positionH>
              <wp:positionV relativeFrom="paragraph">
                <wp:posOffset>-99060</wp:posOffset>
              </wp:positionV>
              <wp:extent cx="2857500" cy="744220"/>
              <wp:effectExtent l="9525" t="5715" r="9525" b="1206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744220"/>
                      </a:xfrm>
                      <a:prstGeom prst="rect">
                        <a:avLst/>
                      </a:prstGeom>
                      <a:solidFill>
                        <a:srgbClr val="FFFFFF"/>
                      </a:solidFill>
                      <a:ln w="0">
                        <a:solidFill>
                          <a:srgbClr val="000000"/>
                        </a:solidFill>
                        <a:miter lim="800000"/>
                        <a:headEnd/>
                        <a:tailEnd/>
                      </a:ln>
                    </wps:spPr>
                    <wps:txbx>
                      <w:txbxContent>
                        <w:p w:rsidR="00777ED3" w:rsidRDefault="00E64A51" w14:paraId="044D141B" w14:textId="77777777">
                          <w:pPr>
                            <w:rPr>
                              <w:rFonts w:ascii="Arial" w:hAnsi="Arial" w:cs="Arial"/>
                            </w:rPr>
                          </w:pPr>
                          <w:r>
                            <w:rPr>
                              <w:rFonts w:ascii="Arial" w:hAnsi="Arial" w:cs="Arial"/>
                            </w:rPr>
                            <w:t>Radicado No. *RAD_S*</w:t>
                          </w:r>
                        </w:p>
                        <w:p w:rsidR="00777ED3" w:rsidRDefault="00E64A51" w14:paraId="1C0906CF" w14:textId="77777777">
                          <w:pPr>
                            <w:rPr>
                              <w:rFonts w:ascii="Arial" w:hAnsi="Arial" w:cs="Arial"/>
                            </w:rPr>
                          </w:pPr>
                          <w:r>
                            <w:rPr>
                              <w:rFonts w:ascii="Arial" w:hAnsi="Arial" w:cs="Arial"/>
                            </w:rPr>
                            <w:t>Fecha: *F_RAD_S*</w:t>
                          </w:r>
                        </w:p>
                        <w:p w:rsidR="00777ED3" w:rsidRDefault="00E64A51" w14:paraId="2156F31E" w14:textId="77777777">
                          <w:pPr>
                            <w:rPr>
                              <w:rFonts w:ascii="Code3of9" w:hAnsi="Code3of9" w:cs="Arial"/>
                              <w:sz w:val="40"/>
                              <w:szCs w:val="40"/>
                              <w:lang w:val="en-US"/>
                            </w:rPr>
                          </w:pPr>
                          <w:r>
                            <w:rPr>
                              <w:rFonts w:ascii="Code3of9" w:hAnsi="Code3of9" w:cs="Arial"/>
                              <w:sz w:val="40"/>
                              <w:szCs w:val="40"/>
                              <w:lang w:val="en-US"/>
                            </w:rPr>
                            <w:t>**RAD_S**</w:t>
                          </w:r>
                        </w:p>
                        <w:p w:rsidR="00777ED3" w:rsidRDefault="00777ED3" w14:paraId="1FB9770E" w14:textId="77777777">
                          <w:pPr>
                            <w:rPr>
                              <w:rFonts w:ascii="Code3of9" w:hAnsi="Code3of9" w:cs="Code3of9"/>
                              <w:lang w:val="en-US"/>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style="position:absolute;margin-left:291.75pt;margin-top:-7.8pt;width:225pt;height:58.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0" w14:anchorId="0A6760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">
              <v:textbox inset="7.25pt,3.65pt,7.25pt,3.65pt">
                <w:txbxContent>
                  <w:p w:rsidR="00777ED3" w:rsidRDefault="00E64A51" w14:paraId="044D141B" w14:textId="77777777">
                    <w:pPr>
                      <w:rPr>
                        <w:rFonts w:ascii="Arial" w:hAnsi="Arial" w:cs="Arial"/>
                      </w:rPr>
                    </w:pPr>
                    <w:r>
                      <w:rPr>
                        <w:rFonts w:ascii="Arial" w:hAnsi="Arial" w:cs="Arial"/>
                      </w:rPr>
                      <w:t>Radicado No. *RAD_S*</w:t>
                    </w:r>
                  </w:p>
                  <w:p w:rsidR="00777ED3" w:rsidRDefault="00E64A51" w14:paraId="1C0906CF" w14:textId="77777777">
                    <w:pPr>
                      <w:rPr>
                        <w:rFonts w:ascii="Arial" w:hAnsi="Arial" w:cs="Arial"/>
                      </w:rPr>
                    </w:pPr>
                    <w:r>
                      <w:rPr>
                        <w:rFonts w:ascii="Arial" w:hAnsi="Arial" w:cs="Arial"/>
                      </w:rPr>
                      <w:t>Fecha: *F_RAD_S*</w:t>
                    </w:r>
                  </w:p>
                  <w:p w:rsidR="00777ED3" w:rsidRDefault="00E64A51" w14:paraId="2156F31E" w14:textId="77777777">
                    <w:pPr>
                      <w:rPr>
                        <w:rFonts w:ascii="Code3of9" w:hAnsi="Code3of9" w:cs="Arial"/>
                        <w:sz w:val="40"/>
                        <w:szCs w:val="40"/>
                        <w:lang w:val="en-US"/>
                      </w:rPr>
                    </w:pPr>
                    <w:r>
                      <w:rPr>
                        <w:rFonts w:ascii="Code3of9" w:hAnsi="Code3of9" w:cs="Arial"/>
                        <w:sz w:val="40"/>
                        <w:szCs w:val="40"/>
                        <w:lang w:val="en-US"/>
                      </w:rPr>
                      <w:t>**RAD_S**</w:t>
                    </w:r>
                  </w:p>
                  <w:p w:rsidR="00777ED3" w:rsidRDefault="00777ED3" w14:paraId="1FB9770E" w14:textId="77777777">
                    <w:pPr>
                      <w:rPr>
                        <w:rFonts w:ascii="Code3of9" w:hAnsi="Code3of9" w:cs="Code3of9"/>
                        <w:lang w:val="en-US"/>
                      </w:rPr>
                    </w:pPr>
                  </w:p>
                </w:txbxContent>
              </v:textbox>
            </v:rect>
          </w:pict>
        </mc:Fallback>
      </mc:AlternateContent>
    </w:r>
  </w:p>
  <w:p w:rsidR="00EB6AA9" w:rsidRDefault="00EB6AA9" w14:paraId="29190D8F" w14:textId="77777777">
    <w:pPr>
      <w:pStyle w:val="Encabezamiento"/>
      <w:rPr>
        <w:lang w:eastAsia="es-CO"/>
      </w:rPr>
    </w:pPr>
  </w:p>
  <w:p w:rsidR="00EB6AA9" w:rsidRDefault="00EB6AA9" w14:paraId="4129E6A3" w14:textId="77777777">
    <w:pPr>
      <w:pStyle w:val="Encabezamiento"/>
      <w:rPr>
        <w:lang w:eastAsia="es-CO"/>
      </w:rPr>
    </w:pPr>
  </w:p>
  <w:p w:rsidR="00EB6AA9" w:rsidRDefault="00EB6AA9" w14:paraId="7F81E430" w14:textId="77777777">
    <w:pPr>
      <w:pStyle w:val="Encabezamiento"/>
      <w:rPr>
        <w:lang w:eastAsia="es-CO"/>
      </w:rPr>
    </w:pPr>
  </w:p>
  <w:p w:rsidR="00EB6AA9" w:rsidRDefault="00EB6AA9" w14:paraId="351BF1A3" w14:textId="77777777">
    <w:pPr>
      <w:pStyle w:val="Encabezamiento"/>
      <w:rPr>
        <w:lang w:eastAsia="es-CO"/>
      </w:rPr>
    </w:pPr>
  </w:p>
  <w:p w:rsidRPr="00EB6AA9" w:rsidR="00EB6AA9" w:rsidP="00EB6AA9" w:rsidRDefault="00EB6AA9" w14:paraId="0C11B8C9" w14:textId="77777777">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Pr="00EB6AA9">
      <w:rPr>
        <w:rFonts w:ascii="Arial" w:hAnsi="Arial" w:cs="Arial"/>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Pr="00EB6AA9">
      <w:rPr>
        <w:rFonts w:ascii="Arial" w:hAnsi="Arial" w:cs="Arial"/>
        <w:sz w:val="16"/>
        <w:szCs w:val="16"/>
        <w:lang w:val="es-CO" w:eastAsia="es-CO"/>
      </w:rPr>
      <w:t>1</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12A8B"/>
    <w:multiLevelType w:val="hybridMultilevel"/>
    <w:tmpl w:val="7D6E4826"/>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1" w15:restartNumberingAfterBreak="0">
    <w:nsid w:val="354AC411"/>
    <w:multiLevelType w:val="hybridMultilevel"/>
    <w:tmpl w:val="B936E080"/>
    <w:lvl w:ilvl="0" w:tplc="2B001EDE">
      <w:start w:val="1"/>
      <w:numFmt w:val="bullet"/>
      <w:lvlText w:val=""/>
      <w:lvlJc w:val="left"/>
      <w:pPr>
        <w:ind w:left="720" w:hanging="360"/>
      </w:pPr>
      <w:rPr>
        <w:rFonts w:hint="default" w:ascii="Symbol" w:hAnsi="Symbol"/>
      </w:rPr>
    </w:lvl>
    <w:lvl w:ilvl="1" w:tplc="83EA28D4">
      <w:start w:val="1"/>
      <w:numFmt w:val="bullet"/>
      <w:lvlText w:val="o"/>
      <w:lvlJc w:val="left"/>
      <w:pPr>
        <w:ind w:left="1440" w:hanging="360"/>
      </w:pPr>
      <w:rPr>
        <w:rFonts w:hint="default" w:ascii="Courier New" w:hAnsi="Courier New"/>
      </w:rPr>
    </w:lvl>
    <w:lvl w:ilvl="2" w:tplc="C47A2372">
      <w:start w:val="1"/>
      <w:numFmt w:val="bullet"/>
      <w:lvlText w:val=""/>
      <w:lvlJc w:val="left"/>
      <w:pPr>
        <w:ind w:left="2160" w:hanging="360"/>
      </w:pPr>
      <w:rPr>
        <w:rFonts w:hint="default" w:ascii="Wingdings" w:hAnsi="Wingdings"/>
      </w:rPr>
    </w:lvl>
    <w:lvl w:ilvl="3" w:tplc="3D789904">
      <w:start w:val="1"/>
      <w:numFmt w:val="bullet"/>
      <w:lvlText w:val=""/>
      <w:lvlJc w:val="left"/>
      <w:pPr>
        <w:ind w:left="2880" w:hanging="360"/>
      </w:pPr>
      <w:rPr>
        <w:rFonts w:hint="default" w:ascii="Symbol" w:hAnsi="Symbol"/>
      </w:rPr>
    </w:lvl>
    <w:lvl w:ilvl="4" w:tplc="AF5E2576">
      <w:start w:val="1"/>
      <w:numFmt w:val="bullet"/>
      <w:lvlText w:val="o"/>
      <w:lvlJc w:val="left"/>
      <w:pPr>
        <w:ind w:left="3600" w:hanging="360"/>
      </w:pPr>
      <w:rPr>
        <w:rFonts w:hint="default" w:ascii="Courier New" w:hAnsi="Courier New"/>
      </w:rPr>
    </w:lvl>
    <w:lvl w:ilvl="5" w:tplc="9198E3FA">
      <w:start w:val="1"/>
      <w:numFmt w:val="bullet"/>
      <w:lvlText w:val=""/>
      <w:lvlJc w:val="left"/>
      <w:pPr>
        <w:ind w:left="4320" w:hanging="360"/>
      </w:pPr>
      <w:rPr>
        <w:rFonts w:hint="default" w:ascii="Wingdings" w:hAnsi="Wingdings"/>
      </w:rPr>
    </w:lvl>
    <w:lvl w:ilvl="6" w:tplc="7BBAEE42">
      <w:start w:val="1"/>
      <w:numFmt w:val="bullet"/>
      <w:lvlText w:val=""/>
      <w:lvlJc w:val="left"/>
      <w:pPr>
        <w:ind w:left="5040" w:hanging="360"/>
      </w:pPr>
      <w:rPr>
        <w:rFonts w:hint="default" w:ascii="Symbol" w:hAnsi="Symbol"/>
      </w:rPr>
    </w:lvl>
    <w:lvl w:ilvl="7" w:tplc="0A20E852">
      <w:start w:val="1"/>
      <w:numFmt w:val="bullet"/>
      <w:lvlText w:val="o"/>
      <w:lvlJc w:val="left"/>
      <w:pPr>
        <w:ind w:left="5760" w:hanging="360"/>
      </w:pPr>
      <w:rPr>
        <w:rFonts w:hint="default" w:ascii="Courier New" w:hAnsi="Courier New"/>
      </w:rPr>
    </w:lvl>
    <w:lvl w:ilvl="8" w:tplc="4A0AB9F6">
      <w:start w:val="1"/>
      <w:numFmt w:val="bullet"/>
      <w:lvlText w:val=""/>
      <w:lvlJc w:val="left"/>
      <w:pPr>
        <w:ind w:left="6480" w:hanging="360"/>
      </w:pPr>
      <w:rPr>
        <w:rFonts w:hint="default" w:ascii="Wingdings" w:hAnsi="Wingdings"/>
      </w:rPr>
    </w:lvl>
  </w:abstractNum>
  <w:abstractNum w:abstractNumId="2" w15:restartNumberingAfterBreak="0">
    <w:nsid w:val="362A2F99"/>
    <w:multiLevelType w:val="hybridMultilevel"/>
    <w:tmpl w:val="8208EBF2"/>
    <w:lvl w:ilvl="0" w:tplc="240A0009">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num w:numId="1" w16cid:durableId="2017226713">
    <w:abstractNumId w:val="1"/>
  </w:num>
  <w:num w:numId="2" w16cid:durableId="227301465">
    <w:abstractNumId w:val="2"/>
  </w:num>
  <w:num w:numId="3" w16cid:durableId="1997227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ED3"/>
    <w:rsid w:val="00004ABE"/>
    <w:rsid w:val="000207E5"/>
    <w:rsid w:val="00022C21"/>
    <w:rsid w:val="000618C1"/>
    <w:rsid w:val="00097CAF"/>
    <w:rsid w:val="000D73E5"/>
    <w:rsid w:val="00112683"/>
    <w:rsid w:val="00124D40"/>
    <w:rsid w:val="00131990"/>
    <w:rsid w:val="00133230"/>
    <w:rsid w:val="00157716"/>
    <w:rsid w:val="00185E48"/>
    <w:rsid w:val="00186BAB"/>
    <w:rsid w:val="00187D94"/>
    <w:rsid w:val="002158E2"/>
    <w:rsid w:val="00236EB3"/>
    <w:rsid w:val="00294BBD"/>
    <w:rsid w:val="00383B97"/>
    <w:rsid w:val="003B0E02"/>
    <w:rsid w:val="003D6EF9"/>
    <w:rsid w:val="00412122"/>
    <w:rsid w:val="004D40FF"/>
    <w:rsid w:val="004E0C64"/>
    <w:rsid w:val="00545EF8"/>
    <w:rsid w:val="005B44C7"/>
    <w:rsid w:val="005C358A"/>
    <w:rsid w:val="006520FE"/>
    <w:rsid w:val="00696E5F"/>
    <w:rsid w:val="00697C1C"/>
    <w:rsid w:val="006E709F"/>
    <w:rsid w:val="006F1721"/>
    <w:rsid w:val="006F3BF7"/>
    <w:rsid w:val="00701235"/>
    <w:rsid w:val="00760BDC"/>
    <w:rsid w:val="00777ED3"/>
    <w:rsid w:val="00791EC3"/>
    <w:rsid w:val="007C6BD6"/>
    <w:rsid w:val="007D77C3"/>
    <w:rsid w:val="008105B7"/>
    <w:rsid w:val="00875234"/>
    <w:rsid w:val="008C2ACF"/>
    <w:rsid w:val="00905060"/>
    <w:rsid w:val="009212D0"/>
    <w:rsid w:val="0098504E"/>
    <w:rsid w:val="009B613C"/>
    <w:rsid w:val="00A278CC"/>
    <w:rsid w:val="00A71D2E"/>
    <w:rsid w:val="00A771C9"/>
    <w:rsid w:val="00AA3942"/>
    <w:rsid w:val="00AC7EEA"/>
    <w:rsid w:val="00AD2CF8"/>
    <w:rsid w:val="00AF2299"/>
    <w:rsid w:val="00B632F5"/>
    <w:rsid w:val="00BA7EEC"/>
    <w:rsid w:val="00BB0DB8"/>
    <w:rsid w:val="00C91C5D"/>
    <w:rsid w:val="00CA7DE0"/>
    <w:rsid w:val="00CE5E0B"/>
    <w:rsid w:val="00D01F7E"/>
    <w:rsid w:val="00D03DD8"/>
    <w:rsid w:val="00D1683A"/>
    <w:rsid w:val="00E37191"/>
    <w:rsid w:val="00E4234D"/>
    <w:rsid w:val="00E64A51"/>
    <w:rsid w:val="00E67477"/>
    <w:rsid w:val="00EB6AA9"/>
    <w:rsid w:val="00EF7B28"/>
    <w:rsid w:val="00F636C2"/>
    <w:rsid w:val="01AD4675"/>
    <w:rsid w:val="01C1F32E"/>
    <w:rsid w:val="034AEC38"/>
    <w:rsid w:val="037FFF69"/>
    <w:rsid w:val="03916001"/>
    <w:rsid w:val="03DDB955"/>
    <w:rsid w:val="0457B04D"/>
    <w:rsid w:val="0594C2AF"/>
    <w:rsid w:val="071C3ECD"/>
    <w:rsid w:val="083B8365"/>
    <w:rsid w:val="08EA30CF"/>
    <w:rsid w:val="09315B9D"/>
    <w:rsid w:val="0A32C6A3"/>
    <w:rsid w:val="0AB189B0"/>
    <w:rsid w:val="0AFC6477"/>
    <w:rsid w:val="0B16BD1F"/>
    <w:rsid w:val="0B2201B5"/>
    <w:rsid w:val="0B43F6AD"/>
    <w:rsid w:val="0BB007D7"/>
    <w:rsid w:val="0BC42D74"/>
    <w:rsid w:val="0BD6B80E"/>
    <w:rsid w:val="0D663D82"/>
    <w:rsid w:val="0DE328DF"/>
    <w:rsid w:val="0E5B44EB"/>
    <w:rsid w:val="0F04FBEB"/>
    <w:rsid w:val="0FBFFFE0"/>
    <w:rsid w:val="0FFABB1C"/>
    <w:rsid w:val="100A5A81"/>
    <w:rsid w:val="109595E8"/>
    <w:rsid w:val="116A116E"/>
    <w:rsid w:val="138C4471"/>
    <w:rsid w:val="1488D71B"/>
    <w:rsid w:val="14AF900E"/>
    <w:rsid w:val="158FFD3C"/>
    <w:rsid w:val="1598DC1D"/>
    <w:rsid w:val="15AC4906"/>
    <w:rsid w:val="15D1B265"/>
    <w:rsid w:val="1626EA4D"/>
    <w:rsid w:val="1772677B"/>
    <w:rsid w:val="17C62C88"/>
    <w:rsid w:val="18DCA6FD"/>
    <w:rsid w:val="193211D6"/>
    <w:rsid w:val="19C82681"/>
    <w:rsid w:val="19FBF845"/>
    <w:rsid w:val="1A2148BC"/>
    <w:rsid w:val="1A241E8A"/>
    <w:rsid w:val="1A80A8DD"/>
    <w:rsid w:val="1AE186FB"/>
    <w:rsid w:val="1B412BB5"/>
    <w:rsid w:val="1CD951DA"/>
    <w:rsid w:val="1D97B56B"/>
    <w:rsid w:val="1DD6A614"/>
    <w:rsid w:val="1E1CF75E"/>
    <w:rsid w:val="1E1E52AB"/>
    <w:rsid w:val="1E5B9A2A"/>
    <w:rsid w:val="1E8C8F81"/>
    <w:rsid w:val="1EBFE721"/>
    <w:rsid w:val="1F0555FB"/>
    <w:rsid w:val="1F376FC4"/>
    <w:rsid w:val="1FBB364B"/>
    <w:rsid w:val="1FD4C814"/>
    <w:rsid w:val="2098AEE7"/>
    <w:rsid w:val="20C11C8F"/>
    <w:rsid w:val="2146A552"/>
    <w:rsid w:val="216BC2AE"/>
    <w:rsid w:val="22573ABC"/>
    <w:rsid w:val="23154F3E"/>
    <w:rsid w:val="23436870"/>
    <w:rsid w:val="239F4865"/>
    <w:rsid w:val="241C7740"/>
    <w:rsid w:val="24383867"/>
    <w:rsid w:val="244EB8EF"/>
    <w:rsid w:val="24FCB593"/>
    <w:rsid w:val="25A0D01F"/>
    <w:rsid w:val="27BCB7CA"/>
    <w:rsid w:val="2844D4DA"/>
    <w:rsid w:val="287714B6"/>
    <w:rsid w:val="28D6789E"/>
    <w:rsid w:val="294C7DC4"/>
    <w:rsid w:val="29FEF0C6"/>
    <w:rsid w:val="2AC440B7"/>
    <w:rsid w:val="2B830E3D"/>
    <w:rsid w:val="2C39CB9A"/>
    <w:rsid w:val="2C5F700A"/>
    <w:rsid w:val="2CFA3C64"/>
    <w:rsid w:val="2E28A5A3"/>
    <w:rsid w:val="2F3C12F9"/>
    <w:rsid w:val="2F7D9537"/>
    <w:rsid w:val="2FB349C8"/>
    <w:rsid w:val="2FD983B2"/>
    <w:rsid w:val="2FE6A09D"/>
    <w:rsid w:val="30789C85"/>
    <w:rsid w:val="3084F4D5"/>
    <w:rsid w:val="31AFFD6D"/>
    <w:rsid w:val="31BE4D69"/>
    <w:rsid w:val="31E20817"/>
    <w:rsid w:val="3292AED5"/>
    <w:rsid w:val="3300C5B2"/>
    <w:rsid w:val="33551522"/>
    <w:rsid w:val="337FB4C7"/>
    <w:rsid w:val="33F12F35"/>
    <w:rsid w:val="3424676A"/>
    <w:rsid w:val="342A9CB7"/>
    <w:rsid w:val="346D51C6"/>
    <w:rsid w:val="351D5D0C"/>
    <w:rsid w:val="364D906B"/>
    <w:rsid w:val="3652CB69"/>
    <w:rsid w:val="375B1806"/>
    <w:rsid w:val="377AE995"/>
    <w:rsid w:val="3799E5EC"/>
    <w:rsid w:val="386706B8"/>
    <w:rsid w:val="388835F9"/>
    <w:rsid w:val="38E90178"/>
    <w:rsid w:val="3968B8C0"/>
    <w:rsid w:val="3A830AC5"/>
    <w:rsid w:val="3AEEF096"/>
    <w:rsid w:val="3B403C8B"/>
    <w:rsid w:val="3B8D06AF"/>
    <w:rsid w:val="3CEF1DF6"/>
    <w:rsid w:val="3D655E8C"/>
    <w:rsid w:val="3E30818F"/>
    <w:rsid w:val="40D2E578"/>
    <w:rsid w:val="4246532D"/>
    <w:rsid w:val="4256ED00"/>
    <w:rsid w:val="42EFE965"/>
    <w:rsid w:val="43DA0783"/>
    <w:rsid w:val="43F88C90"/>
    <w:rsid w:val="4465F229"/>
    <w:rsid w:val="470942DF"/>
    <w:rsid w:val="476844D3"/>
    <w:rsid w:val="47FC625B"/>
    <w:rsid w:val="49FCF102"/>
    <w:rsid w:val="4A267D93"/>
    <w:rsid w:val="4AA51BCB"/>
    <w:rsid w:val="4B4375A9"/>
    <w:rsid w:val="4B48981D"/>
    <w:rsid w:val="4D2E23AB"/>
    <w:rsid w:val="4D787CFA"/>
    <w:rsid w:val="4E090F8B"/>
    <w:rsid w:val="4EDC2226"/>
    <w:rsid w:val="50649741"/>
    <w:rsid w:val="50B4CBF0"/>
    <w:rsid w:val="50C600C6"/>
    <w:rsid w:val="51124F6E"/>
    <w:rsid w:val="512B12A3"/>
    <w:rsid w:val="525525FA"/>
    <w:rsid w:val="52580504"/>
    <w:rsid w:val="526F7D4E"/>
    <w:rsid w:val="52DC6D21"/>
    <w:rsid w:val="5435797B"/>
    <w:rsid w:val="54E901F4"/>
    <w:rsid w:val="5516E267"/>
    <w:rsid w:val="554C9474"/>
    <w:rsid w:val="5575FB19"/>
    <w:rsid w:val="557B71D6"/>
    <w:rsid w:val="5595BB71"/>
    <w:rsid w:val="55CC01E8"/>
    <w:rsid w:val="56EB1567"/>
    <w:rsid w:val="56F1F4A7"/>
    <w:rsid w:val="58FC853A"/>
    <w:rsid w:val="5AD86DB3"/>
    <w:rsid w:val="5B26B84A"/>
    <w:rsid w:val="5CA909EE"/>
    <w:rsid w:val="5CD5B7AF"/>
    <w:rsid w:val="5EAFBAE5"/>
    <w:rsid w:val="5F17D34C"/>
    <w:rsid w:val="5F459089"/>
    <w:rsid w:val="5F4A6F67"/>
    <w:rsid w:val="61339DF3"/>
    <w:rsid w:val="614D5151"/>
    <w:rsid w:val="61A07EE6"/>
    <w:rsid w:val="61AD5DC5"/>
    <w:rsid w:val="61E58A47"/>
    <w:rsid w:val="6217D3CF"/>
    <w:rsid w:val="629DCC3D"/>
    <w:rsid w:val="63272CD0"/>
    <w:rsid w:val="6392E1FB"/>
    <w:rsid w:val="639518C5"/>
    <w:rsid w:val="6457B27E"/>
    <w:rsid w:val="65857754"/>
    <w:rsid w:val="65D153C0"/>
    <w:rsid w:val="67BB00B1"/>
    <w:rsid w:val="67C6A584"/>
    <w:rsid w:val="6988B28E"/>
    <w:rsid w:val="69CEE436"/>
    <w:rsid w:val="69DFA4BA"/>
    <w:rsid w:val="6A1B533F"/>
    <w:rsid w:val="6BFC0340"/>
    <w:rsid w:val="6C6871ED"/>
    <w:rsid w:val="6CBB9BF9"/>
    <w:rsid w:val="6D530E51"/>
    <w:rsid w:val="6E286FA8"/>
    <w:rsid w:val="6E2BF5C3"/>
    <w:rsid w:val="6E62FB86"/>
    <w:rsid w:val="6E70DDAC"/>
    <w:rsid w:val="6E88588F"/>
    <w:rsid w:val="6ECADB85"/>
    <w:rsid w:val="6EE3348A"/>
    <w:rsid w:val="70190CE6"/>
    <w:rsid w:val="703AA487"/>
    <w:rsid w:val="70BD42C1"/>
    <w:rsid w:val="72009B9E"/>
    <w:rsid w:val="733630F9"/>
    <w:rsid w:val="73664112"/>
    <w:rsid w:val="737EFCDF"/>
    <w:rsid w:val="7669BFA6"/>
    <w:rsid w:val="78665588"/>
    <w:rsid w:val="787FB074"/>
    <w:rsid w:val="788B09AA"/>
    <w:rsid w:val="7892B350"/>
    <w:rsid w:val="78DAE22E"/>
    <w:rsid w:val="79165748"/>
    <w:rsid w:val="792FAA23"/>
    <w:rsid w:val="7A5344CC"/>
    <w:rsid w:val="7AEC1938"/>
    <w:rsid w:val="7B37283E"/>
    <w:rsid w:val="7B8A639C"/>
    <w:rsid w:val="7D4179F0"/>
    <w:rsid w:val="7D6DCB6F"/>
    <w:rsid w:val="7D74D3E5"/>
    <w:rsid w:val="7D86F27F"/>
    <w:rsid w:val="7F7D7C15"/>
    <w:rsid w:val="7FF42E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C572B"/>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hAnsi="Liberation Serif" w:eastAsia="Droid Sans" w:cs="Lohit Hindi"/>
        <w:sz w:val="24"/>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777ED3"/>
    <w:pPr>
      <w:suppressAutoHyphens/>
    </w:pPr>
    <w:rPr>
      <w:rFonts w:ascii="Times New Roman" w:hAnsi="Times New Roman" w:eastAsia="Times New Roman" w:cs="Times New Roman"/>
      <w:color w:val="00000A"/>
      <w:sz w:val="20"/>
      <w:szCs w:val="20"/>
      <w:lang w:val="es-ES" w:bidi="ar-SA"/>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next w:val="Cuerpodetexto"/>
    <w:rsid w:val="00777ED3"/>
    <w:pPr>
      <w:keepNext/>
      <w:spacing w:before="240" w:after="120"/>
    </w:pPr>
    <w:rPr>
      <w:rFonts w:ascii="Arial" w:hAnsi="Arial" w:eastAsia="Droid Sans" w:cs="Lohit Hindi"/>
      <w:sz w:val="28"/>
      <w:szCs w:val="28"/>
    </w:rPr>
  </w:style>
  <w:style w:type="paragraph" w:styleId="Cuerpodetexto" w:customStyle="1">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styleId="Pie" w:customStyle="1">
    <w:name w:val="Pie"/>
    <w:basedOn w:val="Normal"/>
    <w:rsid w:val="00777ED3"/>
    <w:pPr>
      <w:suppressLineNumbers/>
      <w:spacing w:before="120" w:after="120"/>
    </w:pPr>
    <w:rPr>
      <w:rFonts w:cs="Lohit Hindi"/>
      <w:i/>
      <w:iCs/>
      <w:sz w:val="24"/>
      <w:szCs w:val="24"/>
    </w:rPr>
  </w:style>
  <w:style w:type="paragraph" w:styleId="ndice" w:customStyle="1">
    <w:name w:val="Índice"/>
    <w:basedOn w:val="Normal"/>
    <w:rsid w:val="00777ED3"/>
    <w:pPr>
      <w:suppressLineNumbers/>
    </w:pPr>
    <w:rPr>
      <w:rFonts w:cs="Lohit Hindi"/>
    </w:rPr>
  </w:style>
  <w:style w:type="paragraph" w:styleId="Encabezamiento" w:customStyle="1">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styleId="Contenidodelmarco" w:customStyle="1">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AA3942"/>
    <w:rPr>
      <w:rFonts w:ascii="Segoe UI" w:hAnsi="Segoe UI" w:eastAsia="Times New Roman" w:cs="Segoe UI"/>
      <w:color w:val="00000A"/>
      <w:sz w:val="18"/>
      <w:szCs w:val="18"/>
      <w:lang w:val="es-ES" w:bidi="ar-SA"/>
    </w:rPr>
  </w:style>
  <w:style w:type="paragraph" w:styleId="NormalWeb">
    <w:name w:val="Normal (Web)"/>
    <w:basedOn w:val="Normal"/>
    <w:uiPriority w:val="99"/>
    <w:semiHidden/>
    <w:unhideWhenUsed/>
    <w:rsid w:val="00412122"/>
    <w:pPr>
      <w:suppressAutoHyphens w:val="0"/>
      <w:spacing w:before="100" w:beforeAutospacing="1" w:after="100" w:afterAutospacing="1"/>
    </w:pPr>
    <w:rPr>
      <w:color w:val="auto"/>
      <w:sz w:val="24"/>
      <w:szCs w:val="24"/>
      <w:lang w:val="es-CO" w:eastAsia="es-CO"/>
    </w:rPr>
  </w:style>
  <w:style w:type="character" w:styleId="normaltextrun" w:customStyle="1">
    <w:name w:val="normaltextrun"/>
    <w:basedOn w:val="Fuentedeprrafopredeter"/>
    <w:rsid w:val="00412122"/>
  </w:style>
  <w:style w:type="character" w:styleId="Textoennegrita">
    <w:name w:val="Strong"/>
    <w:basedOn w:val="Fuentedeprrafopredeter"/>
    <w:uiPriority w:val="22"/>
    <w:qFormat/>
    <w:rsid w:val="00412122"/>
    <w:rPr>
      <w:b/>
      <w:bCs/>
    </w:rPr>
  </w:style>
  <w:style w:type="paragraph" w:styleId="Sinespaciado">
    <w:name w:val="No Spacing"/>
    <w:uiPriority w:val="1"/>
    <w:qFormat/>
    <w:rsid w:val="00412122"/>
    <w:pPr>
      <w:suppressAutoHyphens/>
    </w:pPr>
    <w:rPr>
      <w:rFonts w:ascii="Times New Roman" w:hAnsi="Times New Roman" w:eastAsia="Times New Roman" w:cs="Times New Roman"/>
      <w:sz w:val="20"/>
      <w:szCs w:val="20"/>
      <w:lang w:val="es-ES" w:bidi="ar-SA"/>
    </w:rPr>
  </w:style>
  <w:style w:type="paragraph" w:styleId="Prrafodelista">
    <w:name w:val="List Paragraph"/>
    <w:basedOn w:val="Normal"/>
    <w:uiPriority w:val="34"/>
    <w:qFormat/>
    <w:rsid w:val="005C358A"/>
    <w:pPr>
      <w:spacing w:after="200" w:line="276" w:lineRule="auto"/>
      <w:ind w:left="720"/>
      <w:contextualSpacing/>
    </w:pPr>
    <w:rPr>
      <w:color w:val="auto"/>
    </w:rPr>
  </w:style>
  <w:style w:type="character" w:styleId="Hipervnculo">
    <w:name w:val="Hyperlink"/>
    <w:basedOn w:val="Fuentedeprrafopredeter"/>
    <w:uiPriority w:val="99"/>
    <w:unhideWhenUsed/>
    <w:rsid w:val="00545EF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683305">
      <w:bodyDiv w:val="1"/>
      <w:marLeft w:val="0"/>
      <w:marRight w:val="0"/>
      <w:marTop w:val="0"/>
      <w:marBottom w:val="0"/>
      <w:divBdr>
        <w:top w:val="none" w:sz="0" w:space="0" w:color="auto"/>
        <w:left w:val="none" w:sz="0" w:space="0" w:color="auto"/>
        <w:bottom w:val="none" w:sz="0" w:space="0" w:color="auto"/>
        <w:right w:val="none" w:sz="0" w:space="0" w:color="auto"/>
      </w:divBdr>
    </w:div>
    <w:div w:id="648561251">
      <w:bodyDiv w:val="1"/>
      <w:marLeft w:val="0"/>
      <w:marRight w:val="0"/>
      <w:marTop w:val="0"/>
      <w:marBottom w:val="0"/>
      <w:divBdr>
        <w:top w:val="none" w:sz="0" w:space="0" w:color="auto"/>
        <w:left w:val="none" w:sz="0" w:space="0" w:color="auto"/>
        <w:bottom w:val="none" w:sz="0" w:space="0" w:color="auto"/>
        <w:right w:val="none" w:sz="0" w:space="0" w:color="auto"/>
      </w:divBdr>
    </w:div>
    <w:div w:id="902562086">
      <w:bodyDiv w:val="1"/>
      <w:marLeft w:val="0"/>
      <w:marRight w:val="0"/>
      <w:marTop w:val="0"/>
      <w:marBottom w:val="0"/>
      <w:divBdr>
        <w:top w:val="none" w:sz="0" w:space="0" w:color="auto"/>
        <w:left w:val="none" w:sz="0" w:space="0" w:color="auto"/>
        <w:bottom w:val="none" w:sz="0" w:space="0" w:color="auto"/>
        <w:right w:val="none" w:sz="0" w:space="0" w:color="auto"/>
      </w:divBdr>
    </w:div>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354071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yperlink" Target="https://www.alcaldiabogota.gov.co/sisjur/normas/Norma1.jsp?i=62504"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yperlink" Target="https://www.alcaldiabogota.gov.co/sisjur/normas/Norma1.jsp?i=66661" TargetMode="External" Id="R5d6201c451ec436a"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F58069E46E04640BA83E6FC8632CF56" ma:contentTypeVersion="16" ma:contentTypeDescription="Crear nuevo documento." ma:contentTypeScope="" ma:versionID="81b9bd59b6f674824a76926ee54eca14">
  <xsd:schema xmlns:xsd="http://www.w3.org/2001/XMLSchema" xmlns:xs="http://www.w3.org/2001/XMLSchema" xmlns:p="http://schemas.microsoft.com/office/2006/metadata/properties" xmlns:ns2="980f69fd-e8b9-4a56-8c7a-9254feb4ab48" xmlns:ns3="c2f0caee-9867-4a97-bdf7-64e6d9884b75" targetNamespace="http://schemas.microsoft.com/office/2006/metadata/properties" ma:root="true" ma:fieldsID="a8854289a398acb915621631eea21759" ns2:_="" ns3:_="">
    <xsd:import namespace="980f69fd-e8b9-4a56-8c7a-9254feb4ab48"/>
    <xsd:import namespace="c2f0caee-9867-4a97-bdf7-64e6d9884b7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0f69fd-e8b9-4a56-8c7a-9254feb4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f0caee-9867-4a97-bdf7-64e6d9884b75"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af5caa7-1faa-4a60-a90a-40ad149ae20b}" ma:internalName="TaxCatchAll" ma:showField="CatchAllData" ma:web="c2f0caee-9867-4a97-bdf7-64e6d9884b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2f0caee-9867-4a97-bdf7-64e6d9884b75" xsi:nil="true"/>
    <lcf76f155ced4ddcb4097134ff3c332f xmlns="980f69fd-e8b9-4a56-8c7a-9254feb4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C348445E-D9F0-41A1-884D-67E74146C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0f69fd-e8b9-4a56-8c7a-9254feb4ab48"/>
    <ds:schemaRef ds:uri="c2f0caee-9867-4a97-bdf7-64e6d9884b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c2f0caee-9867-4a97-bdf7-64e6d9884b75"/>
    <ds:schemaRef ds:uri="980f69fd-e8b9-4a56-8c7a-9254feb4ab4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Rafael.Arevalo</dc:creator>
  <lastModifiedBy>Blanca Leidy Navarro Dominguez</lastModifiedBy>
  <revision>12</revision>
  <dcterms:created xsi:type="dcterms:W3CDTF">2025-12-02T01:53:00.0000000Z</dcterms:created>
  <dcterms:modified xsi:type="dcterms:W3CDTF">2025-12-02T02:39:15.9573536Z</dcterms:modified>
  <dc:language>es-CO</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0x0101002F58069E46E04640BA83E6FC8632CF56</vt:lpwstr>
  </property>
  <property fmtid="{D5CDD505-2E9C-101B-9397-08002B2CF9AE}" pid="3" name="MediaServiceImageTags">
    <vt:lpwstr/>
  </property>
</Properties>
</file>